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A93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麻醉科多功能监护仪项目技术参数</w:t>
      </w:r>
    </w:p>
    <w:p w14:paraId="3E8EB06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96A7EB2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申购科室：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麻醉科</w:t>
      </w:r>
    </w:p>
    <w:p w14:paraId="6904C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设备名称：</w:t>
      </w:r>
    </w:p>
    <w:p w14:paraId="32E4B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项目二：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多功能监护仪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2台，项目预算共14万元。支持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呼末二氧化碳监测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+体温监测+双有创血压监测+连续无创血压监测，用于术中监测，属于设备更新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54C7EFA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Chars="0" w:right="0" w:righ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721BCF2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rightChars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一、技术要求：</w:t>
      </w:r>
    </w:p>
    <w:p w14:paraId="6EC585B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Chars="0" w:right="0" w:rightChars="0"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项目二：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2台支持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呼末二氧化碳监测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+体温监测+双有创血压监测+连续无创血压监测</w:t>
      </w:r>
    </w:p>
    <w:p w14:paraId="14A3E1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☆（一）每套设备需满足下列配置需求：</w:t>
      </w:r>
    </w:p>
    <w:p w14:paraId="13170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1、监护仪主机                  1套</w:t>
      </w:r>
    </w:p>
    <w:p w14:paraId="7988F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2、呼末二氧化碳监测模块        1套</w:t>
      </w:r>
    </w:p>
    <w:p w14:paraId="38D9B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3、双有创血压监测模块          1套</w:t>
      </w:r>
    </w:p>
    <w:p w14:paraId="60256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4、体温监测模块                1套</w:t>
      </w:r>
    </w:p>
    <w:p w14:paraId="09C7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5、内置电池                    1套</w:t>
      </w:r>
    </w:p>
    <w:p w14:paraId="34A8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6、可重复使用心电附件包        1套</w:t>
      </w:r>
    </w:p>
    <w:p w14:paraId="6C58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7、可重复使用血氧附件包        1套</w:t>
      </w:r>
    </w:p>
    <w:p w14:paraId="6BFC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8、可重复使用无创血压附件包    1套</w:t>
      </w:r>
    </w:p>
    <w:p w14:paraId="73AF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1680" w:hanging="840" w:hanging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9、其他不可或缺的配置</w:t>
      </w:r>
      <w:bookmarkStart w:id="0" w:name="_GoBack"/>
      <w:bookmarkEnd w:id="0"/>
    </w:p>
    <w:p w14:paraId="62BE77C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E89C5CF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（二）设备技术参数要求：</w:t>
      </w:r>
    </w:p>
    <w:p w14:paraId="41E0561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1.整机要求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（1）主机采用模块化设计，功能模块支持热插拔设计，主机插槽数≥3个，并可外接槽位辅助插件箱方便升级。 </w:t>
      </w:r>
    </w:p>
    <w:p w14:paraId="3D7D68A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（2）≥12英寸彩色液晶触摸屏，分辨率高达1280*800像素或更高，≥8通道波形显示。</w:t>
      </w:r>
    </w:p>
    <w:p w14:paraId="2950FFC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（3）采用交流电、电池双供电模式，内置锂电池，电池供电时长≥2小时。</w:t>
      </w:r>
    </w:p>
    <w:p w14:paraId="1D4BBAF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☆（4）监护仪建议使用年限≥7年，提供机器铭牌标贴证明材料。</w:t>
      </w:r>
    </w:p>
    <w:p w14:paraId="67C36A9D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用户界面：要求全中文图形化界面。</w:t>
      </w:r>
    </w:p>
    <w:p w14:paraId="2E1A7F4A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可导出病人数据、报告和波形等文件。</w:t>
      </w:r>
    </w:p>
    <w:p w14:paraId="0DDB013F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可接入我院手麻系统，并免费完成与我院信息化接口对接工作。</w:t>
      </w:r>
    </w:p>
    <w:p w14:paraId="6AEBCA1B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（8）防水等级≥IPX1。</w:t>
      </w:r>
    </w:p>
    <w:p w14:paraId="26F4810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2.监测功能要求</w:t>
      </w:r>
    </w:p>
    <w:p w14:paraId="07DF353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2.1心电（ECG）监测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（1）支持3/5导心电监测和分析功能,支持升级6/10/12导联，具备导联脱落报警功能。</w:t>
      </w:r>
    </w:p>
    <w:p w14:paraId="1333388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（2）具备≥20种实时心律失常分析功能，具备室上性心动过速心律失常分析功能，具备房颤分析功能，可识别不规则节律停止和房颤停止并报警。</w:t>
      </w:r>
    </w:p>
    <w:p w14:paraId="16B3DF7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（3）心率测量范围：成人：15bpm-300bpm；新生儿：15bpm-350bpm。</w:t>
      </w:r>
    </w:p>
    <w:p w14:paraId="2618AC7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（4）共模抑制比：诊断模式≥86dB。</w:t>
      </w:r>
    </w:p>
    <w:p w14:paraId="194DE60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（5）具有QT/QTc实时连续测量功能，提供QT，QTc和ΔQTc参数值。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（6）报警功能：所有监测参数具备超限报警功能。</w:t>
      </w:r>
    </w:p>
    <w:p w14:paraId="0B21B45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2.2无创血压（NIBP）监测</w:t>
      </w:r>
    </w:p>
    <w:p w14:paraId="2D5D295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（1）可测量类型：成人、儿童和新生儿。</w:t>
      </w:r>
    </w:p>
    <w:p w14:paraId="72563AE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（2）测量和报警范围：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①收缩压（等于或超出范围视为响应，小于范围视为不响应）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成人：30-270mmHg；</w:t>
      </w:r>
    </w:p>
    <w:p w14:paraId="548BDCA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小儿：30-180mmHg；</w:t>
      </w:r>
    </w:p>
    <w:p w14:paraId="56CE9B14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新生儿：30-130mmHg。</w:t>
      </w:r>
    </w:p>
    <w:p w14:paraId="46DADFE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②舒张压（等于或超出范围视为响应，小于范围视为不响应）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成人：10-240mmHg；</w:t>
      </w:r>
    </w:p>
    <w:p w14:paraId="459C65E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小儿：10-150mmHg；</w:t>
      </w:r>
    </w:p>
    <w:p w14:paraId="0695C3F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新生儿：10-100mmHg。</w:t>
      </w:r>
    </w:p>
    <w:p w14:paraId="0951115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③平均压（等于或超出范围视为响应，小于范围视为不响应）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成人：20-250mmHg；</w:t>
      </w:r>
    </w:p>
    <w:p w14:paraId="44FC4F8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小儿：20-160mmHg；</w:t>
      </w:r>
    </w:p>
    <w:p w14:paraId="7CC439F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新生儿：20-120mmHg。</w:t>
      </w:r>
    </w:p>
    <w:p w14:paraId="0EEF0F38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测量模式：≥3种，包括手动，自动，连续模式。</w:t>
      </w:r>
    </w:p>
    <w:p w14:paraId="190A669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2.3连续无创血压监测（CNIBP）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☆（1）无需动脉穿刺置管，实现对血压的连续、实时监测。</w:t>
      </w:r>
    </w:p>
    <w:p w14:paraId="2226D156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2.4血氧饱和度（SpO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</w:p>
    <w:p w14:paraId="36199059">
      <w:pPr>
        <w:numPr>
          <w:ilvl w:val="0"/>
          <w:numId w:val="3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08CF0B60">
      <w:pPr>
        <w:numPr>
          <w:ilvl w:val="0"/>
          <w:numId w:val="3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具备PI灌注指数监测功能。</w:t>
      </w:r>
    </w:p>
    <w:p w14:paraId="420FA47A">
      <w:pPr>
        <w:numPr>
          <w:ilvl w:val="0"/>
          <w:numId w:val="3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PI灌注指数测量范围：0.05%-20%。</w:t>
      </w:r>
    </w:p>
    <w:p w14:paraId="215D8D4F">
      <w:pPr>
        <w:numPr>
          <w:ilvl w:val="0"/>
          <w:numId w:val="3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血氧通道数≥2通道。</w:t>
      </w:r>
    </w:p>
    <w:p w14:paraId="5E485E65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2.5呼吸（RESP）监测</w:t>
      </w:r>
    </w:p>
    <w:p w14:paraId="723BA828">
      <w:pPr>
        <w:numPr>
          <w:ilvl w:val="0"/>
          <w:numId w:val="4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呼吸率测量方法：胸阻抗法。</w:t>
      </w:r>
    </w:p>
    <w:p w14:paraId="5609363D">
      <w:pPr>
        <w:numPr>
          <w:ilvl w:val="0"/>
          <w:numId w:val="4"/>
        </w:numP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呼吸率测量范围：0-120rpm。</w:t>
      </w:r>
    </w:p>
    <w:p w14:paraId="541C98E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2.6体温（TEMP）监测</w:t>
      </w:r>
    </w:p>
    <w:p w14:paraId="462ADD39">
      <w:pPr>
        <w:numPr>
          <w:ilvl w:val="0"/>
          <w:numId w:val="5"/>
        </w:numPr>
        <w:shd w:val="clear" w:color="auto" w:fil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  <w:lang w:val="en-US" w:eastAsia="zh-CN"/>
        </w:rPr>
        <w:t>可测量类型：成人、儿童和新生儿。</w:t>
      </w:r>
    </w:p>
    <w:p w14:paraId="7B69BF85">
      <w:pPr>
        <w:numPr>
          <w:ilvl w:val="0"/>
          <w:numId w:val="5"/>
        </w:numP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单通道体温测量功能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可支持双通道测量。</w:t>
      </w:r>
    </w:p>
    <w:p w14:paraId="1CE359FC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测量范围：10-45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具备超限报警功能。</w:t>
      </w:r>
    </w:p>
    <w:p w14:paraId="1F9635A3">
      <w:pPr>
        <w:numPr>
          <w:ilvl w:val="0"/>
          <w:numId w:val="5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分辨率：0.1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65E4562F">
      <w:pPr>
        <w:numPr>
          <w:ilvl w:val="0"/>
          <w:numId w:val="5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具备体表和体腔内测量功能。</w:t>
      </w:r>
    </w:p>
    <w:p w14:paraId="6D56DB3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2.7有创血压（IBP）监测</w:t>
      </w:r>
    </w:p>
    <w:p w14:paraId="644B4CD2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可测量类型：成人、儿童和新生儿。</w:t>
      </w:r>
    </w:p>
    <w:p w14:paraId="5A5698F1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具备双通道血压测量功能，最大支持4通道测量。</w:t>
      </w:r>
    </w:p>
    <w:p w14:paraId="02492ECD">
      <w:pPr>
        <w:numPr>
          <w:ilvl w:val="0"/>
          <w:numId w:val="6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测量范围：-40-320mmHg。</w:t>
      </w:r>
    </w:p>
    <w:p w14:paraId="174C32B5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阻抗范围：300-2000Ω。</w:t>
      </w:r>
    </w:p>
    <w:p w14:paraId="2E43BCAC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分辨率：1mmHg。</w:t>
      </w:r>
    </w:p>
    <w:p w14:paraId="138EE768">
      <w:pPr>
        <w:numPr>
          <w:ilvl w:val="0"/>
          <w:numId w:val="6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精度：±2%或1mmHg。</w:t>
      </w:r>
    </w:p>
    <w:p w14:paraId="7F721FA3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2.8呼吸末二氧化碳（EtCO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（1）可监测参数：呼末二氧化碳浓度（EtCO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）、吸入二氧化碳浓度（FiCO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）、气道呼吸频率（AwRR）。</w:t>
      </w:r>
    </w:p>
    <w:p w14:paraId="3744687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（2）具备CO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波形显示功能。</w:t>
      </w:r>
    </w:p>
    <w:p w14:paraId="5DEB67B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（3）具备延迟窒息报警时间显示功能。</w:t>
      </w:r>
    </w:p>
    <w:p w14:paraId="0B90649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（4）CO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测量范围：0-150mmHg（等于或超出范围视为响应，小于范围视为偏离）。</w:t>
      </w:r>
    </w:p>
    <w:p w14:paraId="065C51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（5）分辨率：0.1%或1mmHg。</w:t>
      </w:r>
    </w:p>
    <w:p w14:paraId="6A52EC33">
      <w:pPr>
        <w:numPr>
          <w:ilvl w:val="0"/>
          <w:numId w:val="0"/>
        </w:numPr>
        <w:spacing w:after="0" w:line="440" w:lineRule="exact"/>
        <w:ind w:left="-67" w:leftChars="-32" w:firstLine="0" w:firstLine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、售后技术服务及要求：</w:t>
      </w:r>
    </w:p>
    <w:p w14:paraId="074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1、维修响应时间：维修人员24小时内到达现场。</w:t>
      </w:r>
    </w:p>
    <w:p w14:paraId="0FDA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2、供货方保证质保期内设备开机率≥95%，若设备故障停机率超过5%，每超过一天，保修期延长两周。</w:t>
      </w:r>
    </w:p>
    <w:p w14:paraId="36EA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3、提供全套技术资料、操作手册、简易操作规程（塑封）、维修手册，提供专业安装。</w:t>
      </w:r>
    </w:p>
    <w:p w14:paraId="5372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☆4、供货方保证提供系统安装调试与应用培训，整机原厂保修≥2年，并提供原厂质保函，保修期结束后，提供设备维护和维修服务。</w:t>
      </w:r>
    </w:p>
    <w:p w14:paraId="0BCC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5、提供设备上所有相关的耗材以及易损耗配件的名称和价格。</w:t>
      </w:r>
    </w:p>
    <w:p w14:paraId="64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6、附技术参数比较对照表和响应值。</w:t>
      </w:r>
    </w:p>
    <w:p w14:paraId="54D1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7、附详细配置清单。</w:t>
      </w:r>
    </w:p>
    <w:p w14:paraId="0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8、提供产品资文件，进口设备或元件需提供检测报告、报关单和商检单。</w:t>
      </w:r>
    </w:p>
    <w:p w14:paraId="28FD99C5">
      <w:pPr>
        <w:spacing w:after="0" w:line="440" w:lineRule="exact"/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A26BFA8">
      <w:pPr>
        <w:spacing w:after="0"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注：打☆参数为核心参数，若核心参数不满足，则不考虑该品牌</w:t>
      </w:r>
    </w:p>
    <w:p w14:paraId="5679083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B1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10D1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10D1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68712"/>
    <w:multiLevelType w:val="singleLevel"/>
    <w:tmpl w:val="A3868712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E06BC153"/>
    <w:multiLevelType w:val="singleLevel"/>
    <w:tmpl w:val="E06BC153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FBCBE0D3"/>
    <w:multiLevelType w:val="singleLevel"/>
    <w:tmpl w:val="FBCBE0D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EA7265E"/>
    <w:multiLevelType w:val="singleLevel"/>
    <w:tmpl w:val="FEA7265E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41BE0D65"/>
    <w:multiLevelType w:val="singleLevel"/>
    <w:tmpl w:val="41BE0D6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5DA0DEF"/>
    <w:multiLevelType w:val="singleLevel"/>
    <w:tmpl w:val="65DA0DE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632F"/>
    <w:rsid w:val="31AA632F"/>
    <w:rsid w:val="64EA021F"/>
    <w:rsid w:val="6679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0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2025-12-05T06:03:00Z</dcterms:created>
  <dc:creator>VK</dc:creator>
  <cp:lastModifiedBy>VK</cp:lastModifiedBy>
  <cp:lastPrinted>2025-12-05T06:11:09Z</cp:lastPrinted>
  <dcterms:modified xsi:type="dcterms:W3CDTF">2025-12-05T08:03:34Z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79EA04793B344BCF988D9F714E0FD894_13</vt:lpwstr>
  </property>
  <property fmtid="{D5CDD505-2E9C-101B-9397-08002B2CF9AE}" pid="4" name="KSOTemplateDocerSaveRecord">
    <vt:lpwstr>eyJoZGlkIjoiYzFlZDcxMGVhZTkyZDljNGY0MDhlYzJjMWM1ZjdkMmQiLCJ1c2VySWQiOiIxOTE4NTI3MSJ9</vt:lpwstr>
  </property>
</Properties>
</file>