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674115">
      <w:pPr>
        <w:bidi w:val="0"/>
        <w:jc w:val="center"/>
        <w:rPr>
          <w:rFonts w:hint="eastAsia"/>
        </w:rPr>
      </w:pPr>
      <w:bookmarkStart w:id="0" w:name="_Toc459282541"/>
      <w:r>
        <w:rPr>
          <w:rFonts w:hint="eastAsia"/>
          <w:b/>
          <w:bCs/>
          <w:sz w:val="36"/>
          <w:szCs w:val="36"/>
        </w:rPr>
        <w:t>项目技术要求</w:t>
      </w:r>
      <w:bookmarkEnd w:id="0"/>
    </w:p>
    <w:p w14:paraId="1D053FFD">
      <w:pPr>
        <w:spacing w:line="320" w:lineRule="exact"/>
        <w:ind w:firstLine="422" w:firstLineChars="200"/>
        <w:rPr>
          <w:rFonts w:ascii="宋体" w:hAnsi="宋体"/>
          <w:b/>
          <w:szCs w:val="21"/>
        </w:rPr>
      </w:pPr>
      <w:bookmarkStart w:id="1" w:name="_Toc277076648"/>
      <w:bookmarkStart w:id="2" w:name="_Toc276993043"/>
      <w:bookmarkStart w:id="3" w:name="_Toc276992968"/>
      <w:bookmarkStart w:id="4" w:name="_Toc274928228"/>
      <w:r>
        <w:rPr>
          <w:rFonts w:hint="eastAsia" w:ascii="宋体" w:hAnsi="宋体"/>
          <w:b/>
          <w:szCs w:val="21"/>
        </w:rPr>
        <w:t>一、项目名称</w:t>
      </w:r>
    </w:p>
    <w:p w14:paraId="73D3C5A9">
      <w:pPr>
        <w:spacing w:line="400" w:lineRule="exact"/>
        <w:ind w:firstLine="630" w:firstLineChars="300"/>
        <w:outlineLvl w:val="0"/>
        <w:rPr>
          <w:rFonts w:hint="eastAsia" w:ascii="宋体" w:hAnsi="宋体"/>
          <w:szCs w:val="21"/>
        </w:rPr>
      </w:pPr>
      <w:r>
        <w:rPr>
          <w:rFonts w:hint="eastAsia" w:ascii="宋体" w:hAnsi="宋体" w:cs="宋体"/>
          <w:kern w:val="0"/>
          <w:szCs w:val="21"/>
          <w:shd w:val="clear" w:color="auto" w:fill="FFFFFF"/>
        </w:rPr>
        <w:t>扬州市江都人民</w:t>
      </w:r>
      <w:r>
        <w:rPr>
          <w:rFonts w:hint="eastAsia" w:ascii="宋体" w:hAnsi="宋体"/>
          <w:szCs w:val="21"/>
        </w:rPr>
        <w:t>医院</w:t>
      </w:r>
      <w:r>
        <w:rPr>
          <w:rFonts w:hint="eastAsia" w:ascii="宋体" w:hAnsi="宋体"/>
          <w:szCs w:val="21"/>
          <w:lang w:val="en-US" w:eastAsia="zh-CN"/>
        </w:rPr>
        <w:t>医用织物</w:t>
      </w:r>
      <w:r>
        <w:rPr>
          <w:rFonts w:hint="eastAsia" w:ascii="宋体" w:hAnsi="宋体"/>
          <w:szCs w:val="21"/>
        </w:rPr>
        <w:t>洗涤服务项目</w:t>
      </w:r>
      <w:bookmarkStart w:id="8" w:name="_GoBack"/>
      <w:bookmarkEnd w:id="8"/>
    </w:p>
    <w:p w14:paraId="31DE2F1E">
      <w:pPr>
        <w:spacing w:line="400" w:lineRule="exact"/>
        <w:ind w:firstLine="422" w:firstLineChars="200"/>
        <w:outlineLvl w:val="0"/>
        <w:rPr>
          <w:rFonts w:hint="eastAsia" w:ascii="宋体" w:hAnsi="宋体"/>
          <w:szCs w:val="21"/>
        </w:rPr>
      </w:pPr>
      <w:r>
        <w:rPr>
          <w:rFonts w:hint="eastAsia" w:ascii="宋体" w:hAnsi="宋体"/>
          <w:b/>
          <w:bCs/>
          <w:szCs w:val="21"/>
        </w:rPr>
        <w:t>二、项目说明</w:t>
      </w:r>
    </w:p>
    <w:p w14:paraId="6565EB49">
      <w:pPr>
        <w:spacing w:line="400" w:lineRule="exact"/>
        <w:ind w:firstLine="630" w:firstLineChars="300"/>
        <w:outlineLvl w:val="0"/>
        <w:rPr>
          <w:rFonts w:hint="eastAsia" w:ascii="宋体" w:hAnsi="宋体" w:eastAsia="宋体"/>
          <w:szCs w:val="21"/>
          <w:lang w:eastAsia="zh-CN"/>
        </w:rPr>
      </w:pPr>
      <w:r>
        <w:rPr>
          <w:rFonts w:hint="eastAsia" w:ascii="宋体" w:hAnsi="宋体"/>
          <w:szCs w:val="21"/>
          <w:lang w:val="en-US" w:eastAsia="zh-CN"/>
        </w:rPr>
        <w:t>项目</w:t>
      </w:r>
      <w:r>
        <w:rPr>
          <w:rFonts w:hint="eastAsia" w:ascii="宋体" w:hAnsi="宋体"/>
          <w:szCs w:val="21"/>
        </w:rPr>
        <w:t>内容：医院内所有布类物品（包含医用布草、衣物、</w:t>
      </w:r>
      <w:r>
        <w:rPr>
          <w:rFonts w:hint="eastAsia" w:ascii="宋体" w:hAnsi="宋体"/>
          <w:szCs w:val="21"/>
          <w:lang w:val="en-US" w:eastAsia="zh-CN"/>
        </w:rPr>
        <w:t>窗帘、棉被、枕芯</w:t>
      </w:r>
      <w:r>
        <w:rPr>
          <w:rFonts w:hint="eastAsia" w:ascii="宋体" w:hAnsi="宋体"/>
          <w:szCs w:val="21"/>
        </w:rPr>
        <w:t>等）的洗涤服务</w:t>
      </w:r>
      <w:r>
        <w:rPr>
          <w:rFonts w:hint="eastAsia" w:ascii="宋体" w:hAnsi="宋体"/>
          <w:szCs w:val="21"/>
          <w:lang w:eastAsia="zh-CN"/>
        </w:rPr>
        <w:t>，</w:t>
      </w:r>
      <w:r>
        <w:rPr>
          <w:rFonts w:hint="eastAsia" w:ascii="宋体" w:hAnsi="宋体"/>
          <w:szCs w:val="21"/>
        </w:rPr>
        <w:t>包</w:t>
      </w:r>
      <w:r>
        <w:rPr>
          <w:rFonts w:hint="eastAsia" w:ascii="宋体" w:hAnsi="宋体"/>
          <w:szCs w:val="21"/>
          <w:lang w:val="en-US" w:eastAsia="zh-CN"/>
        </w:rPr>
        <w:t>括但不仅限于</w:t>
      </w:r>
      <w:r>
        <w:rPr>
          <w:rFonts w:hint="eastAsia" w:ascii="宋体" w:hAnsi="宋体"/>
          <w:szCs w:val="21"/>
        </w:rPr>
        <w:t>洗涤、收送、缝补、折叠、熨烫、报损</w:t>
      </w:r>
      <w:r>
        <w:rPr>
          <w:rFonts w:hint="eastAsia" w:ascii="宋体" w:hAnsi="宋体"/>
          <w:szCs w:val="21"/>
          <w:lang w:val="en-US" w:eastAsia="zh-CN"/>
        </w:rPr>
        <w:t>等</w:t>
      </w:r>
      <w:r>
        <w:rPr>
          <w:rFonts w:hint="eastAsia" w:ascii="宋体" w:hAnsi="宋体"/>
          <w:szCs w:val="21"/>
        </w:rPr>
        <w:t>其它</w:t>
      </w:r>
      <w:r>
        <w:rPr>
          <w:rFonts w:hint="eastAsia" w:ascii="宋体" w:hAnsi="宋体"/>
          <w:szCs w:val="21"/>
          <w:lang w:val="en-US" w:eastAsia="zh-CN"/>
        </w:rPr>
        <w:t>工作，提供全天24小时不间断服务。</w:t>
      </w:r>
      <w:r>
        <w:rPr>
          <w:rFonts w:hint="eastAsia" w:ascii="宋体" w:hAnsi="宋体"/>
          <w:szCs w:val="21"/>
        </w:rPr>
        <w:t>洗涤</w:t>
      </w:r>
      <w:r>
        <w:rPr>
          <w:rFonts w:hint="eastAsia" w:ascii="宋体" w:hAnsi="宋体"/>
          <w:szCs w:val="21"/>
          <w:lang w:val="en-US" w:eastAsia="zh-CN"/>
        </w:rPr>
        <w:t>服务供应商</w:t>
      </w:r>
      <w:r>
        <w:rPr>
          <w:rFonts w:hint="eastAsia" w:ascii="宋体" w:hAnsi="宋体"/>
          <w:szCs w:val="21"/>
        </w:rPr>
        <w:t>必须配备足够服务人员实行下收下送，</w:t>
      </w:r>
      <w:r>
        <w:rPr>
          <w:rFonts w:hint="eastAsia" w:ascii="宋体" w:hAnsi="宋体"/>
          <w:szCs w:val="21"/>
          <w:lang w:val="en-US" w:eastAsia="zh-CN"/>
        </w:rPr>
        <w:t>满足医院需求（见下）</w:t>
      </w:r>
      <w:r>
        <w:rPr>
          <w:rFonts w:hint="eastAsia" w:ascii="宋体" w:hAnsi="宋体"/>
          <w:szCs w:val="21"/>
          <w:lang w:eastAsia="zh-CN"/>
        </w:rPr>
        <w:t>。</w:t>
      </w:r>
    </w:p>
    <w:p w14:paraId="4EAE327D">
      <w:pPr>
        <w:pStyle w:val="2"/>
        <w:rPr>
          <w:rFonts w:hint="default" w:ascii="宋体" w:hAnsi="宋体" w:eastAsia="宋体" w:cs="Times New Roman"/>
          <w:b w:val="0"/>
          <w:i w:val="0"/>
          <w:color w:val="auto"/>
          <w:kern w:val="2"/>
          <w:sz w:val="21"/>
          <w:szCs w:val="21"/>
          <w:u w:val="none"/>
          <w:lang w:val="en-US" w:eastAsia="zh-CN" w:bidi="ar-SA"/>
        </w:rPr>
      </w:pPr>
      <w:r>
        <w:rPr>
          <w:rFonts w:hint="eastAsia" w:ascii="宋体" w:hAnsi="宋体" w:eastAsia="宋体" w:cs="Times New Roman"/>
          <w:b w:val="0"/>
          <w:i w:val="0"/>
          <w:color w:val="auto"/>
          <w:kern w:val="2"/>
          <w:sz w:val="21"/>
          <w:szCs w:val="21"/>
          <w:u w:val="none"/>
          <w:lang w:val="en-US" w:eastAsia="zh-CN" w:bidi="ar-SA"/>
        </w:rPr>
        <w:t>医院规模：编制床位1033张</w:t>
      </w:r>
    </w:p>
    <w:p w14:paraId="6E779860">
      <w:pPr>
        <w:spacing w:line="400" w:lineRule="exact"/>
        <w:ind w:firstLine="210" w:firstLineChars="100"/>
        <w:outlineLvl w:val="0"/>
        <w:rPr>
          <w:rFonts w:hint="default" w:ascii="宋体" w:hAnsi="宋体"/>
          <w:szCs w:val="21"/>
          <w:lang w:val="en-US" w:eastAsia="zh-CN"/>
        </w:rPr>
      </w:pPr>
      <w:r>
        <w:rPr>
          <w:rFonts w:hint="eastAsia" w:ascii="宋体" w:hAnsi="宋体" w:cs="宋体"/>
          <w:kern w:val="0"/>
          <w:szCs w:val="21"/>
          <w:shd w:val="clear" w:color="auto" w:fill="FFFFFF"/>
        </w:rPr>
        <w:t>服务期：</w:t>
      </w:r>
      <w:r>
        <w:rPr>
          <w:rFonts w:hint="eastAsia" w:ascii="宋体" w:hAnsi="宋体"/>
          <w:szCs w:val="21"/>
          <w:lang w:val="en-US" w:eastAsia="zh-CN"/>
        </w:rPr>
        <w:t>叁</w:t>
      </w:r>
      <w:r>
        <w:rPr>
          <w:rFonts w:hint="eastAsia" w:ascii="宋体" w:hAnsi="宋体"/>
          <w:szCs w:val="21"/>
        </w:rPr>
        <w:t>年</w:t>
      </w:r>
      <w:r>
        <w:rPr>
          <w:rFonts w:hint="eastAsia" w:ascii="宋体" w:hAnsi="宋体"/>
          <w:szCs w:val="21"/>
          <w:lang w:eastAsia="zh-CN"/>
        </w:rPr>
        <w:t>（</w:t>
      </w:r>
      <w:r>
        <w:rPr>
          <w:rFonts w:hint="eastAsia" w:ascii="宋体" w:hAnsi="宋体"/>
          <w:szCs w:val="21"/>
          <w:lang w:val="en-US" w:eastAsia="zh-CN"/>
        </w:rPr>
        <w:t>自合同签订之日起计算</w:t>
      </w:r>
      <w:r>
        <w:rPr>
          <w:rFonts w:hint="eastAsia" w:ascii="宋体" w:hAnsi="宋体"/>
          <w:szCs w:val="21"/>
          <w:lang w:eastAsia="zh-CN"/>
        </w:rPr>
        <w:t>）</w:t>
      </w:r>
      <w:r>
        <w:rPr>
          <w:rFonts w:hint="eastAsia" w:ascii="宋体" w:hAnsi="宋体"/>
          <w:szCs w:val="21"/>
          <w:lang w:val="en-US" w:eastAsia="zh-CN"/>
        </w:rPr>
        <w:t>,合同一年一签，一年期满，经采购人考核合格（每</w:t>
      </w:r>
      <w:r>
        <w:rPr>
          <w:rFonts w:hint="eastAsia" w:ascii="宋体" w:hAnsi="宋体"/>
          <w:szCs w:val="21"/>
          <w:lang w:val="zh-CN"/>
        </w:rPr>
        <w:t>个合同周期内</w:t>
      </w:r>
      <w:r>
        <w:rPr>
          <w:rFonts w:hint="eastAsia" w:ascii="宋体" w:hAnsi="宋体"/>
          <w:szCs w:val="21"/>
        </w:rPr>
        <w:t>月度考核平均成绩</w:t>
      </w:r>
      <w:r>
        <w:rPr>
          <w:rFonts w:hint="eastAsia" w:ascii="宋体" w:hAnsi="宋体"/>
          <w:szCs w:val="21"/>
          <w:lang w:val="en-US" w:eastAsia="zh-CN"/>
        </w:rPr>
        <w:t>≥</w:t>
      </w:r>
      <w:r>
        <w:rPr>
          <w:rFonts w:hint="eastAsia" w:ascii="宋体" w:hAnsi="宋体"/>
          <w:szCs w:val="21"/>
        </w:rPr>
        <w:t>85分为合格</w:t>
      </w:r>
      <w:r>
        <w:rPr>
          <w:rFonts w:hint="eastAsia" w:ascii="宋体" w:hAnsi="宋体"/>
          <w:szCs w:val="21"/>
          <w:lang w:val="en-US" w:eastAsia="zh-CN"/>
        </w:rPr>
        <w:t>），供应商能完全履约，可续签下一年度合同。</w:t>
      </w:r>
    </w:p>
    <w:p w14:paraId="01A77E03">
      <w:pPr>
        <w:spacing w:line="400" w:lineRule="exact"/>
        <w:ind w:firstLine="420" w:firstLineChars="200"/>
        <w:outlineLvl w:val="0"/>
        <w:rPr>
          <w:rFonts w:hint="eastAsia" w:ascii="宋体" w:hAnsi="宋体"/>
          <w:szCs w:val="21"/>
        </w:rPr>
      </w:pPr>
      <w:r>
        <w:rPr>
          <w:rFonts w:hint="eastAsia" w:ascii="宋体" w:hAnsi="宋体"/>
          <w:szCs w:val="21"/>
        </w:rPr>
        <w:t>项目预算：</w:t>
      </w:r>
      <w:r>
        <w:rPr>
          <w:rFonts w:hint="eastAsia" w:ascii="宋体" w:hAnsi="宋体"/>
          <w:szCs w:val="21"/>
          <w:lang w:val="en-US" w:eastAsia="zh-CN"/>
        </w:rPr>
        <w:t>540</w:t>
      </w:r>
      <w:r>
        <w:rPr>
          <w:rFonts w:hint="eastAsia" w:ascii="宋体" w:hAnsi="宋体" w:cs="宋体"/>
          <w:kern w:val="0"/>
          <w:szCs w:val="21"/>
          <w:shd w:val="clear" w:color="auto" w:fill="FFFFFF"/>
        </w:rPr>
        <w:t>万元，</w:t>
      </w:r>
      <w:r>
        <w:rPr>
          <w:rFonts w:hint="eastAsia" w:ascii="宋体" w:hAnsi="宋体"/>
          <w:szCs w:val="21"/>
        </w:rPr>
        <w:t>报价超过</w:t>
      </w:r>
      <w:r>
        <w:rPr>
          <w:rFonts w:hint="eastAsia" w:ascii="宋体" w:hAnsi="宋体"/>
          <w:szCs w:val="21"/>
          <w:lang w:val="en-US" w:eastAsia="zh-CN"/>
        </w:rPr>
        <w:t>预算价</w:t>
      </w:r>
      <w:r>
        <w:rPr>
          <w:rFonts w:hint="eastAsia" w:ascii="宋体" w:hAnsi="宋体"/>
          <w:szCs w:val="21"/>
        </w:rPr>
        <w:t>为无效报价，按无效响应处理。</w:t>
      </w:r>
    </w:p>
    <w:p w14:paraId="1DE73C61">
      <w:pPr>
        <w:spacing w:line="400" w:lineRule="exact"/>
        <w:ind w:firstLine="422" w:firstLineChars="200"/>
        <w:outlineLvl w:val="0"/>
        <w:rPr>
          <w:rFonts w:hint="eastAsia" w:ascii="宋体" w:hAnsi="宋体"/>
          <w:b/>
          <w:bCs/>
          <w:szCs w:val="21"/>
        </w:rPr>
      </w:pPr>
      <w:r>
        <w:rPr>
          <w:rFonts w:hint="eastAsia" w:ascii="宋体" w:hAnsi="宋体"/>
          <w:b/>
          <w:bCs/>
          <w:szCs w:val="21"/>
          <w:lang w:val="en-US" w:eastAsia="zh-CN"/>
        </w:rPr>
        <w:t>三</w:t>
      </w:r>
      <w:r>
        <w:rPr>
          <w:rFonts w:hint="eastAsia" w:ascii="宋体" w:hAnsi="宋体"/>
          <w:b/>
          <w:bCs/>
          <w:szCs w:val="21"/>
        </w:rPr>
        <w:t>、支付</w:t>
      </w:r>
      <w:r>
        <w:rPr>
          <w:rFonts w:hint="eastAsia" w:ascii="宋体" w:hAnsi="宋体"/>
          <w:b/>
          <w:bCs/>
          <w:szCs w:val="21"/>
          <w:lang w:val="en-US" w:eastAsia="zh-CN"/>
        </w:rPr>
        <w:t>方式</w:t>
      </w:r>
      <w:r>
        <w:rPr>
          <w:rFonts w:hint="eastAsia" w:ascii="宋体" w:hAnsi="宋体"/>
          <w:b/>
          <w:bCs/>
          <w:szCs w:val="21"/>
        </w:rPr>
        <w:t>：</w:t>
      </w:r>
    </w:p>
    <w:p w14:paraId="4336C6D6">
      <w:pPr>
        <w:spacing w:line="400" w:lineRule="exact"/>
        <w:ind w:firstLine="630" w:firstLineChars="300"/>
        <w:outlineLvl w:val="0"/>
        <w:rPr>
          <w:rFonts w:hint="eastAsia" w:ascii="宋体" w:hAnsi="宋体"/>
          <w:szCs w:val="21"/>
          <w:lang w:val="en-US" w:eastAsia="zh-CN"/>
        </w:rPr>
      </w:pPr>
      <w:r>
        <w:rPr>
          <w:rFonts w:hint="eastAsia" w:ascii="宋体" w:hAnsi="宋体"/>
          <w:szCs w:val="21"/>
          <w:lang w:val="en-US" w:eastAsia="zh-CN"/>
        </w:rPr>
        <w:t>1、按年固定总价均摊到每月支付，所有费用包括但不限于人工收发费用、运输费用、织物洗涤以及手术敷料、洗手衣裤等更新费用。</w:t>
      </w:r>
    </w:p>
    <w:p w14:paraId="6625612F">
      <w:pPr>
        <w:spacing w:line="400" w:lineRule="exact"/>
        <w:ind w:firstLine="630" w:firstLineChars="300"/>
        <w:outlineLvl w:val="0"/>
        <w:rPr>
          <w:rFonts w:hint="eastAsia" w:ascii="宋体" w:hAnsi="宋体"/>
          <w:szCs w:val="21"/>
          <w:lang w:val="en-US" w:eastAsia="zh-CN"/>
        </w:rPr>
      </w:pPr>
      <w:r>
        <w:rPr>
          <w:rFonts w:hint="eastAsia" w:ascii="宋体" w:hAnsi="宋体"/>
          <w:szCs w:val="21"/>
          <w:lang w:val="en-US" w:eastAsia="zh-CN"/>
        </w:rPr>
        <w:t>2、根据院方考评管理要求，甲方按照实际服务扣除每月考核扣款后进行结算，次月结清上月的洗涤款。</w:t>
      </w:r>
    </w:p>
    <w:p w14:paraId="3DF59716">
      <w:pPr>
        <w:spacing w:line="400" w:lineRule="exact"/>
        <w:ind w:firstLine="422" w:firstLineChars="200"/>
        <w:rPr>
          <w:rFonts w:hint="eastAsia" w:ascii="宋体" w:hAnsi="宋体"/>
          <w:b/>
          <w:bCs/>
          <w:szCs w:val="21"/>
        </w:rPr>
      </w:pPr>
      <w:r>
        <w:rPr>
          <w:rFonts w:hint="eastAsia" w:ascii="宋体" w:hAnsi="宋体"/>
          <w:b/>
          <w:bCs/>
          <w:szCs w:val="21"/>
          <w:lang w:val="en-US" w:eastAsia="zh-CN"/>
        </w:rPr>
        <w:t>四</w:t>
      </w:r>
      <w:r>
        <w:rPr>
          <w:rFonts w:hint="eastAsia" w:ascii="宋体" w:hAnsi="宋体"/>
          <w:b/>
          <w:bCs/>
          <w:szCs w:val="21"/>
        </w:rPr>
        <w:t>、服务内容与要求</w:t>
      </w:r>
      <w:bookmarkEnd w:id="1"/>
      <w:bookmarkEnd w:id="2"/>
      <w:bookmarkEnd w:id="3"/>
      <w:bookmarkEnd w:id="4"/>
    </w:p>
    <w:p w14:paraId="0267E7DF">
      <w:pPr>
        <w:spacing w:line="40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一</w:t>
      </w:r>
      <w:r>
        <w:rPr>
          <w:rFonts w:hint="eastAsia" w:ascii="宋体" w:hAnsi="宋体"/>
          <w:szCs w:val="21"/>
        </w:rPr>
        <w:t>）服务内容</w:t>
      </w:r>
    </w:p>
    <w:p w14:paraId="5180D672">
      <w:pPr>
        <w:spacing w:line="400" w:lineRule="exact"/>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1、医院各种布类物品（大单、被套、枕套、枕芯、中单、油布、被胎、垫胎、海绵垫、窗帘、隔帘、罩、套、台布、包布、</w:t>
      </w:r>
      <w:r>
        <w:rPr>
          <w:rFonts w:hint="eastAsia" w:ascii="宋体" w:hAnsi="宋体"/>
          <w:color w:val="000000" w:themeColor="text1"/>
          <w:szCs w:val="21"/>
          <w:lang w:val="en-US" w:eastAsia="zh-CN"/>
          <w14:textFill>
            <w14:solidFill>
              <w14:schemeClr w14:val="tx1"/>
            </w14:solidFill>
          </w14:textFill>
        </w:rPr>
        <w:t>治疗</w:t>
      </w:r>
      <w:r>
        <w:rPr>
          <w:rFonts w:hint="eastAsia" w:ascii="宋体" w:hAnsi="宋体"/>
          <w:color w:val="000000" w:themeColor="text1"/>
          <w:szCs w:val="21"/>
          <w14:textFill>
            <w14:solidFill>
              <w14:schemeClr w14:val="tx1"/>
            </w14:solidFill>
          </w14:textFill>
        </w:rPr>
        <w:t>巾、洞巾、病员服、工作服、各类毛巾等布类物品）的洗涤-配送一站式服务。</w:t>
      </w:r>
    </w:p>
    <w:p w14:paraId="48B3BB0F">
      <w:pPr>
        <w:spacing w:line="400" w:lineRule="exact"/>
        <w:ind w:firstLine="420" w:firstLineChars="200"/>
        <w:rPr>
          <w:rFonts w:hint="eastAsia" w:ascii="宋体" w:hAnsi="宋体"/>
          <w:szCs w:val="21"/>
        </w:rPr>
      </w:pPr>
      <w:r>
        <w:rPr>
          <w:rFonts w:hint="eastAsia" w:ascii="宋体" w:hAnsi="宋体"/>
          <w:szCs w:val="21"/>
        </w:rPr>
        <w:t>2、</w:t>
      </w:r>
      <w:bookmarkStart w:id="5" w:name="OLE_LINK2"/>
      <w:r>
        <w:rPr>
          <w:rFonts w:hint="eastAsia" w:ascii="宋体" w:hAnsi="宋体"/>
          <w:szCs w:val="21"/>
        </w:rPr>
        <w:t>手术和介入治疗各种布类敷料</w:t>
      </w:r>
      <w:bookmarkEnd w:id="5"/>
      <w:r>
        <w:rPr>
          <w:rFonts w:hint="eastAsia" w:ascii="宋体" w:hAnsi="宋体"/>
          <w:szCs w:val="21"/>
        </w:rPr>
        <w:t>（手术衣、洗手衣、洗手裤、台布、包布、手术洞布、治疗巾等所有布类物品）的洗涤-租赁-配送一站式服务。</w:t>
      </w:r>
    </w:p>
    <w:p w14:paraId="106FC006">
      <w:pPr>
        <w:spacing w:line="400" w:lineRule="exact"/>
        <w:ind w:firstLine="420" w:firstLineChars="200"/>
        <w:rPr>
          <w:rFonts w:ascii="宋体" w:hAnsi="宋体"/>
          <w:szCs w:val="21"/>
        </w:rPr>
      </w:pPr>
      <w:r>
        <w:rPr>
          <w:rFonts w:ascii="宋体" w:hAnsi="宋体"/>
          <w:szCs w:val="21"/>
        </w:rPr>
        <w:t>3</w:t>
      </w:r>
      <w:r>
        <w:rPr>
          <w:rFonts w:hint="eastAsia" w:ascii="宋体" w:hAnsi="宋体"/>
          <w:szCs w:val="21"/>
        </w:rPr>
        <w:t>、诊断和治疗性操作各种布类敷料（手术衣、洗手衣、洗手裤、治疗巾等所有布类物品）的洗涤-租赁-配送一站式服务</w:t>
      </w:r>
      <w:r>
        <w:rPr>
          <w:rFonts w:ascii="宋体" w:hAnsi="宋体"/>
          <w:szCs w:val="21"/>
        </w:rPr>
        <w:t>。</w:t>
      </w:r>
    </w:p>
    <w:p w14:paraId="1DBA565B">
      <w:pPr>
        <w:spacing w:line="40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二</w:t>
      </w:r>
      <w:r>
        <w:rPr>
          <w:rFonts w:hint="eastAsia" w:ascii="宋体" w:hAnsi="宋体"/>
          <w:szCs w:val="21"/>
        </w:rPr>
        <w:t>）服务要求</w:t>
      </w:r>
    </w:p>
    <w:p w14:paraId="4FB730A9">
      <w:pPr>
        <w:spacing w:line="400" w:lineRule="exact"/>
        <w:ind w:firstLine="420" w:firstLineChars="200"/>
        <w:rPr>
          <w:rFonts w:hint="eastAsia" w:ascii="宋体" w:hAnsi="宋体"/>
          <w:szCs w:val="21"/>
        </w:rPr>
      </w:pPr>
      <w:r>
        <w:rPr>
          <w:rFonts w:hint="eastAsia" w:ascii="宋体" w:hAnsi="宋体"/>
          <w:szCs w:val="21"/>
        </w:rPr>
        <w:t>1、工作场地：</w:t>
      </w:r>
      <w:r>
        <w:rPr>
          <w:rFonts w:hint="eastAsia" w:ascii="宋体" w:hAnsi="宋体"/>
          <w:szCs w:val="21"/>
          <w:lang w:val="en-US" w:eastAsia="zh-CN"/>
        </w:rPr>
        <w:t xml:space="preserve"> </w:t>
      </w:r>
      <w:r>
        <w:rPr>
          <w:rFonts w:hint="eastAsia" w:ascii="宋体" w:hAnsi="宋体"/>
          <w:szCs w:val="21"/>
        </w:rPr>
        <w:t>医院</w:t>
      </w:r>
      <w:r>
        <w:rPr>
          <w:rFonts w:hint="eastAsia" w:ascii="宋体" w:hAnsi="宋体"/>
          <w:szCs w:val="21"/>
          <w:lang w:val="en-US" w:eastAsia="zh-CN"/>
        </w:rPr>
        <w:t>提供</w:t>
      </w:r>
      <w:r>
        <w:rPr>
          <w:rFonts w:hint="eastAsia" w:ascii="宋体" w:hAnsi="宋体"/>
          <w:szCs w:val="21"/>
        </w:rPr>
        <w:t>固定场所</w:t>
      </w:r>
      <w:r>
        <w:rPr>
          <w:rFonts w:hint="eastAsia" w:ascii="宋体" w:hAnsi="宋体"/>
          <w:szCs w:val="21"/>
          <w:lang w:val="en-US" w:eastAsia="zh-CN"/>
        </w:rPr>
        <w:t>供收取及配送织物</w:t>
      </w:r>
      <w:r>
        <w:rPr>
          <w:rFonts w:hint="eastAsia" w:ascii="宋体" w:hAnsi="宋体"/>
          <w:szCs w:val="21"/>
        </w:rPr>
        <w:t>，供应商应具备独立合法的医用织物洗涤经营场所，且必须洁污物理性隔离。</w:t>
      </w:r>
    </w:p>
    <w:p w14:paraId="1015D338">
      <w:pPr>
        <w:spacing w:line="400" w:lineRule="exact"/>
        <w:ind w:firstLine="420" w:firstLineChars="200"/>
        <w:rPr>
          <w:rFonts w:hint="eastAsia" w:ascii="宋体" w:hAnsi="宋体"/>
          <w:szCs w:val="21"/>
          <w:lang w:val="en-US" w:eastAsia="zh-CN"/>
        </w:rPr>
      </w:pPr>
      <w:r>
        <w:rPr>
          <w:rFonts w:hint="eastAsia" w:ascii="宋体" w:hAnsi="宋体"/>
          <w:szCs w:val="21"/>
        </w:rPr>
        <w:t>2、</w:t>
      </w:r>
      <w:r>
        <w:rPr>
          <w:rFonts w:hint="eastAsia" w:ascii="宋体" w:hAnsi="宋体"/>
          <w:szCs w:val="21"/>
          <w:lang w:val="en-US" w:eastAsia="zh-CN"/>
        </w:rPr>
        <w:t>供应商</w:t>
      </w:r>
      <w:r>
        <w:rPr>
          <w:rFonts w:hint="eastAsia" w:ascii="宋体" w:hAnsi="宋体"/>
          <w:szCs w:val="21"/>
        </w:rPr>
        <w:t>必须配备足够服务人员实行下收下送</w:t>
      </w:r>
      <w:r>
        <w:rPr>
          <w:rFonts w:hint="eastAsia" w:ascii="宋体" w:hAnsi="宋体"/>
          <w:szCs w:val="21"/>
          <w:lang w:eastAsia="zh-CN"/>
        </w:rPr>
        <w:t>（</w:t>
      </w:r>
      <w:r>
        <w:rPr>
          <w:rFonts w:hint="eastAsia" w:ascii="宋体" w:hAnsi="宋体"/>
          <w:szCs w:val="21"/>
          <w:lang w:val="en-US" w:eastAsia="zh-CN"/>
        </w:rPr>
        <w:t>不少于5人）</w:t>
      </w:r>
      <w:r>
        <w:rPr>
          <w:rFonts w:hint="eastAsia" w:ascii="宋体" w:hAnsi="宋体"/>
          <w:szCs w:val="21"/>
        </w:rPr>
        <w:t>，到各科室收取需洗涤用品，洗涤后将清洁后的用品送到各科室，经科室认可签字，做好交接</w:t>
      </w:r>
      <w:r>
        <w:rPr>
          <w:rFonts w:hint="eastAsia" w:ascii="宋体" w:hAnsi="宋体"/>
          <w:szCs w:val="21"/>
          <w:lang w:val="en-US" w:eastAsia="zh-CN"/>
        </w:rPr>
        <w:t>。</w:t>
      </w:r>
      <w:r>
        <w:rPr>
          <w:rFonts w:hint="eastAsia" w:ascii="楷体" w:hAnsi="楷体" w:eastAsia="楷体" w:cs="宋体"/>
          <w:bCs/>
          <w:sz w:val="24"/>
          <w:szCs w:val="24"/>
        </w:rPr>
        <w:t>保</w:t>
      </w:r>
      <w:r>
        <w:rPr>
          <w:rFonts w:hint="eastAsia" w:ascii="宋体" w:hAnsi="宋体"/>
          <w:szCs w:val="21"/>
        </w:rPr>
        <w:t>证24小时织物能及时配送</w:t>
      </w:r>
      <w:r>
        <w:rPr>
          <w:rFonts w:hint="eastAsia" w:ascii="宋体" w:hAnsi="宋体"/>
          <w:szCs w:val="21"/>
          <w:lang w:eastAsia="zh-CN"/>
        </w:rPr>
        <w:t>，</w:t>
      </w:r>
      <w:r>
        <w:rPr>
          <w:rFonts w:hint="eastAsia" w:ascii="宋体" w:hAnsi="宋体"/>
          <w:szCs w:val="21"/>
        </w:rPr>
        <w:t>节假日正常服务。</w:t>
      </w:r>
    </w:p>
    <w:p w14:paraId="75EDFE12">
      <w:pPr>
        <w:spacing w:line="400" w:lineRule="exact"/>
        <w:ind w:firstLine="420" w:firstLineChars="200"/>
        <w:rPr>
          <w:rFonts w:hint="eastAsia" w:ascii="宋体" w:hAnsi="宋体"/>
          <w:szCs w:val="21"/>
        </w:rPr>
      </w:pPr>
      <w:r>
        <w:rPr>
          <w:rFonts w:hint="eastAsia" w:ascii="宋体" w:hAnsi="宋体"/>
          <w:szCs w:val="21"/>
        </w:rPr>
        <w:t>3、根据《江苏省纤维产品质量监督管理办法》第十七条要求，</w:t>
      </w:r>
      <w:r>
        <w:rPr>
          <w:rFonts w:hint="eastAsia" w:ascii="宋体" w:hAnsi="宋体"/>
          <w:szCs w:val="21"/>
          <w:lang w:val="en-US" w:eastAsia="zh-CN"/>
        </w:rPr>
        <w:t>供应商</w:t>
      </w:r>
      <w:r>
        <w:rPr>
          <w:rFonts w:hint="eastAsia" w:ascii="宋体" w:hAnsi="宋体"/>
          <w:szCs w:val="21"/>
        </w:rPr>
        <w:t>提供使用的纤维产品应提供质量证明资料，根据医院要求规范制作，并以租赁方式提供给医院使用。</w:t>
      </w:r>
    </w:p>
    <w:p w14:paraId="26571ADE">
      <w:pPr>
        <w:spacing w:line="400" w:lineRule="exact"/>
        <w:ind w:firstLine="420" w:firstLineChars="200"/>
        <w:rPr>
          <w:rFonts w:hint="eastAsia" w:ascii="宋体" w:hAnsi="宋体"/>
          <w:szCs w:val="21"/>
        </w:rPr>
      </w:pPr>
      <w:r>
        <w:rPr>
          <w:rFonts w:hint="eastAsia" w:ascii="宋体" w:hAnsi="宋体"/>
          <w:szCs w:val="21"/>
        </w:rPr>
        <w:t>4、供应商自行免费提供足够数量的运输工具，运输过程中使用的运输工具须密封且便于清洗消毒，车辆由供应商维护。</w:t>
      </w:r>
    </w:p>
    <w:p w14:paraId="00C70552">
      <w:pPr>
        <w:spacing w:line="400" w:lineRule="exact"/>
        <w:ind w:firstLine="420" w:firstLineChars="200"/>
        <w:rPr>
          <w:rFonts w:hint="eastAsia" w:ascii="宋体" w:hAnsi="宋体"/>
          <w:color w:val="0000FF"/>
          <w:szCs w:val="21"/>
        </w:rPr>
      </w:pPr>
      <w:r>
        <w:rPr>
          <w:rFonts w:hint="eastAsia" w:ascii="宋体" w:hAnsi="宋体"/>
          <w:szCs w:val="21"/>
        </w:rPr>
        <w:t>5、</w:t>
      </w:r>
      <w:r>
        <w:rPr>
          <w:rFonts w:hint="eastAsia" w:ascii="宋体" w:hAnsi="宋体"/>
          <w:szCs w:val="21"/>
          <w:lang w:val="en-US" w:eastAsia="zh-CN"/>
        </w:rPr>
        <w:t>手术敷料、</w:t>
      </w:r>
      <w:r>
        <w:rPr>
          <w:rFonts w:hint="eastAsia" w:ascii="宋体" w:hAnsi="宋体"/>
          <w:szCs w:val="21"/>
        </w:rPr>
        <w:t>手术衣、洗手衣裤</w:t>
      </w:r>
      <w:r>
        <w:rPr>
          <w:rFonts w:hint="eastAsia" w:ascii="宋体" w:hAnsi="宋体"/>
          <w:color w:val="000000" w:themeColor="text1"/>
          <w:szCs w:val="21"/>
          <w:lang w:val="en-US" w:eastAsia="zh-CN"/>
          <w14:textFill>
            <w14:solidFill>
              <w14:schemeClr w14:val="tx1"/>
            </w14:solidFill>
          </w14:textFill>
        </w:rPr>
        <w:t>等</w:t>
      </w:r>
      <w:r>
        <w:rPr>
          <w:rFonts w:hint="eastAsia" w:ascii="宋体" w:hAnsi="宋体"/>
          <w:color w:val="000000" w:themeColor="text1"/>
          <w:szCs w:val="21"/>
          <w14:textFill>
            <w14:solidFill>
              <w14:schemeClr w14:val="tx1"/>
            </w14:solidFill>
          </w14:textFill>
        </w:rPr>
        <w:t>在</w:t>
      </w:r>
      <w:r>
        <w:rPr>
          <w:rFonts w:hint="eastAsia" w:ascii="宋体" w:hAnsi="宋体"/>
          <w:szCs w:val="21"/>
        </w:rPr>
        <w:t>使用</w:t>
      </w:r>
      <w:r>
        <w:rPr>
          <w:rFonts w:hint="eastAsia" w:ascii="宋体" w:hAnsi="宋体"/>
          <w:color w:val="000000" w:themeColor="text1"/>
          <w:szCs w:val="21"/>
          <w14:textFill>
            <w14:solidFill>
              <w14:schemeClr w14:val="tx1"/>
            </w14:solidFill>
          </w14:textFill>
        </w:rPr>
        <w:t>过程中正常的折旧、补充、更新、缝补、备用数量、库存等全部由</w:t>
      </w:r>
      <w:r>
        <w:rPr>
          <w:rFonts w:hint="eastAsia" w:ascii="宋体" w:hAnsi="宋体"/>
          <w:color w:val="000000" w:themeColor="text1"/>
          <w:szCs w:val="21"/>
          <w:lang w:val="en-US"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负责。</w:t>
      </w:r>
      <w:bookmarkStart w:id="6" w:name="OLE_LINK4"/>
      <w:r>
        <w:rPr>
          <w:rFonts w:hint="eastAsia" w:ascii="宋体" w:hAnsi="宋体"/>
          <w:color w:val="000000" w:themeColor="text1"/>
          <w:szCs w:val="21"/>
          <w14:textFill>
            <w14:solidFill>
              <w14:schemeClr w14:val="tx1"/>
            </w14:solidFill>
          </w14:textFill>
        </w:rPr>
        <w:t>手术室敷料</w:t>
      </w:r>
      <w:bookmarkEnd w:id="6"/>
      <w:r>
        <w:rPr>
          <w:rFonts w:hint="eastAsia" w:ascii="宋体" w:hAnsi="宋体"/>
          <w:color w:val="000000" w:themeColor="text1"/>
          <w:szCs w:val="21"/>
          <w14:textFill>
            <w14:solidFill>
              <w14:schemeClr w14:val="tx1"/>
            </w14:solidFill>
          </w14:textFill>
        </w:rPr>
        <w:t>按峰值的1:5配备，必须充分满足医院使用要求</w:t>
      </w:r>
      <w:r>
        <w:rPr>
          <w:rFonts w:hint="eastAsia" w:ascii="宋体" w:hAnsi="宋体"/>
          <w:color w:val="0000FF"/>
          <w:szCs w:val="21"/>
        </w:rPr>
        <w:t>。</w:t>
      </w:r>
    </w:p>
    <w:p w14:paraId="319E16E2">
      <w:pPr>
        <w:spacing w:line="400" w:lineRule="exact"/>
        <w:ind w:firstLine="420" w:firstLineChars="200"/>
        <w:rPr>
          <w:rFonts w:hint="eastAsia" w:ascii="宋体" w:hAnsi="宋体"/>
          <w:szCs w:val="21"/>
        </w:rPr>
      </w:pPr>
      <w:r>
        <w:rPr>
          <w:rFonts w:hint="eastAsia" w:ascii="宋体" w:hAnsi="宋体"/>
          <w:szCs w:val="21"/>
        </w:rPr>
        <w:t>6、手术用敷料布料必须符合国家与行业相关标准要求。使用中的敷料不得出现纱眼与破损、灯照明显透光，明显污渍与花斑现象，敷料类均不可出现缝补情况。</w:t>
      </w:r>
    </w:p>
    <w:p w14:paraId="44F96DFB">
      <w:pPr>
        <w:spacing w:line="400" w:lineRule="exact"/>
        <w:ind w:firstLine="420" w:firstLineChars="200"/>
        <w:jc w:val="left"/>
        <w:rPr>
          <w:rFonts w:hint="eastAsia" w:ascii="宋体" w:hAnsi="宋体"/>
          <w:szCs w:val="21"/>
        </w:rPr>
      </w:pPr>
      <w:r>
        <w:rPr>
          <w:rFonts w:hint="eastAsia" w:ascii="宋体" w:hAnsi="宋体"/>
          <w:szCs w:val="21"/>
        </w:rPr>
        <w:t>7、手术衣、洗手衣裤所用布料必须符合国家与行业相关标准要求；甲醛含量、PH值、耐氯漂符合国家标准；穿着舒适、不易皱、不起球。洗手衣裤至少三种规格型号，不同型号要有明显可识别标识。</w:t>
      </w:r>
    </w:p>
    <w:p w14:paraId="23186232">
      <w:pPr>
        <w:spacing w:line="400" w:lineRule="exact"/>
        <w:ind w:firstLine="420" w:firstLineChars="200"/>
        <w:jc w:val="left"/>
        <w:rPr>
          <w:rFonts w:hint="eastAsia" w:ascii="宋体" w:hAnsi="宋体"/>
          <w:szCs w:val="21"/>
        </w:rPr>
      </w:pPr>
      <w:r>
        <w:rPr>
          <w:rFonts w:hint="eastAsia" w:ascii="宋体" w:hAnsi="宋体"/>
          <w:szCs w:val="21"/>
        </w:rPr>
        <w:t>8、手术用布类敷料报损应符合国家与行业规范要求。报废后的布类敷料由</w:t>
      </w:r>
      <w:r>
        <w:rPr>
          <w:rFonts w:hint="eastAsia" w:ascii="宋体" w:hAnsi="宋体"/>
          <w:szCs w:val="21"/>
          <w:lang w:val="en-US" w:eastAsia="zh-CN"/>
        </w:rPr>
        <w:t>供应商</w:t>
      </w:r>
      <w:r>
        <w:rPr>
          <w:rFonts w:hint="eastAsia" w:ascii="宋体" w:hAnsi="宋体"/>
          <w:szCs w:val="21"/>
        </w:rPr>
        <w:t>回收。</w:t>
      </w:r>
    </w:p>
    <w:p w14:paraId="2BE1645D">
      <w:pPr>
        <w:widowControl/>
        <w:spacing w:line="360" w:lineRule="auto"/>
        <w:ind w:firstLine="420" w:firstLineChars="200"/>
        <w:jc w:val="left"/>
        <w:rPr>
          <w:rFonts w:hint="eastAsia" w:ascii="宋体" w:hAnsi="宋体"/>
          <w:szCs w:val="21"/>
        </w:rPr>
      </w:pPr>
      <w:r>
        <w:rPr>
          <w:rFonts w:hint="eastAsia" w:ascii="宋体" w:hAnsi="宋体"/>
          <w:szCs w:val="21"/>
        </w:rPr>
        <w:t>9、</w:t>
      </w:r>
      <w:r>
        <w:rPr>
          <w:rFonts w:hint="eastAsia" w:ascii="宋体" w:hAnsi="宋体"/>
          <w:color w:val="000000" w:themeColor="text1"/>
          <w:szCs w:val="21"/>
          <w14:textFill>
            <w14:solidFill>
              <w14:schemeClr w14:val="tx1"/>
            </w14:solidFill>
          </w14:textFill>
        </w:rPr>
        <w:t>手术敷料</w:t>
      </w:r>
      <w:r>
        <w:rPr>
          <w:rFonts w:hint="eastAsia" w:ascii="宋体" w:hAnsi="宋体"/>
          <w:szCs w:val="21"/>
        </w:rPr>
        <w:t>按医院要求折叠、打包，</w:t>
      </w:r>
      <w:r>
        <w:rPr>
          <w:rFonts w:hint="eastAsia" w:ascii="宋体" w:hAnsi="宋体"/>
          <w:color w:val="000000" w:themeColor="text1"/>
          <w:szCs w:val="21"/>
          <w14:textFill>
            <w14:solidFill>
              <w14:schemeClr w14:val="tx1"/>
            </w14:solidFill>
          </w14:textFill>
        </w:rPr>
        <w:t>在</w:t>
      </w:r>
      <w:r>
        <w:rPr>
          <w:rFonts w:hint="eastAsia" w:ascii="宋体" w:hAnsi="宋体"/>
          <w:szCs w:val="21"/>
        </w:rPr>
        <w:t>规定时间内送到消毒供应中心。</w:t>
      </w:r>
    </w:p>
    <w:p w14:paraId="0298B1C5">
      <w:pPr>
        <w:widowControl/>
        <w:tabs>
          <w:tab w:val="left" w:pos="720"/>
        </w:tabs>
        <w:spacing w:line="44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0</w:t>
      </w:r>
      <w:r>
        <w:rPr>
          <w:rFonts w:hint="eastAsia" w:ascii="宋体" w:hAnsi="宋体"/>
          <w:szCs w:val="21"/>
        </w:rPr>
        <w:t>、各类织物洗涤后，应达到清洁无污渍，熨烫平整，颜色正常，降低破损率，正常破损及时缝补，按医院规定报废无使用价值织物。污染织物和无污染织物不得混洗，需专机专洗，丢失织物应按医院规定价格赔偿。</w:t>
      </w:r>
    </w:p>
    <w:p w14:paraId="26BF27BE">
      <w:pPr>
        <w:widowControl/>
        <w:tabs>
          <w:tab w:val="left" w:pos="720"/>
        </w:tabs>
        <w:spacing w:line="44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1</w:t>
      </w:r>
      <w:r>
        <w:rPr>
          <w:rFonts w:hint="eastAsia" w:ascii="宋体" w:hAnsi="宋体"/>
          <w:szCs w:val="21"/>
        </w:rPr>
        <w:t>、洗涤公司必须将医院的被服用品在独立的、隔离的区域内进行洗涤。</w:t>
      </w:r>
    </w:p>
    <w:p w14:paraId="64EBC768">
      <w:pPr>
        <w:widowControl/>
        <w:tabs>
          <w:tab w:val="left" w:pos="720"/>
        </w:tabs>
        <w:spacing w:line="44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、洗涤公司要有从事经营洗涤服务项目的相关经营范围，公司内部要有合理的组织架构，健全的管理制度，配套的设施设备，有专人从事医用被服洗涤工作，人员配置需满足洗涤消毒工作需要。</w:t>
      </w:r>
    </w:p>
    <w:p w14:paraId="3D09594E">
      <w:pPr>
        <w:widowControl/>
        <w:tabs>
          <w:tab w:val="left" w:pos="720"/>
        </w:tabs>
        <w:spacing w:line="44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、从业人员上岗前需接受岗前培训，能熟练掌握洗涤技能</w:t>
      </w:r>
      <w:r>
        <w:rPr>
          <w:rFonts w:hint="eastAsia" w:ascii="宋体" w:hAnsi="宋体"/>
          <w:szCs w:val="21"/>
          <w:lang w:eastAsia="zh-CN"/>
        </w:rPr>
        <w:t>、</w:t>
      </w:r>
      <w:r>
        <w:rPr>
          <w:rFonts w:hint="eastAsia" w:ascii="宋体" w:hAnsi="宋体"/>
          <w:szCs w:val="21"/>
        </w:rPr>
        <w:t>洗涤</w:t>
      </w:r>
      <w:r>
        <w:rPr>
          <w:rFonts w:hint="eastAsia" w:ascii="宋体" w:hAnsi="宋体"/>
          <w:szCs w:val="21"/>
          <w:lang w:val="en-US" w:eastAsia="zh-CN"/>
        </w:rPr>
        <w:t>流程</w:t>
      </w:r>
      <w:r>
        <w:rPr>
          <w:rFonts w:hint="eastAsia" w:ascii="宋体" w:hAnsi="宋体"/>
          <w:szCs w:val="21"/>
        </w:rPr>
        <w:t>，特殊岗位人员需有上岗证。</w:t>
      </w:r>
    </w:p>
    <w:p w14:paraId="318EE2BE">
      <w:pPr>
        <w:widowControl/>
        <w:tabs>
          <w:tab w:val="left" w:pos="720"/>
        </w:tabs>
        <w:spacing w:line="44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、从业人员应定期进行健康体检（至少两年一次），患有痢疾、伤寒、肺结核、各类肠道传染病</w:t>
      </w:r>
      <w:r>
        <w:rPr>
          <w:rFonts w:hint="eastAsia" w:ascii="宋体" w:hAnsi="宋体"/>
          <w:szCs w:val="21"/>
          <w:lang w:eastAsia="zh-CN"/>
        </w:rPr>
        <w:t>、</w:t>
      </w:r>
      <w:r>
        <w:rPr>
          <w:rFonts w:hint="eastAsia" w:ascii="宋体" w:hAnsi="宋体"/>
          <w:szCs w:val="21"/>
        </w:rPr>
        <w:t>化脓性或渗出性皮肤病的从业人员在患病期间不得参与直接与被服接触的工作。</w:t>
      </w:r>
    </w:p>
    <w:p w14:paraId="234B0F64">
      <w:pPr>
        <w:spacing w:line="400" w:lineRule="exact"/>
        <w:ind w:firstLine="420" w:firstLineChars="200"/>
        <w:jc w:val="left"/>
        <w:rPr>
          <w:rFonts w:hint="eastAsia" w:ascii="宋体" w:hAnsi="宋体"/>
          <w:szCs w:val="21"/>
        </w:rPr>
      </w:pPr>
      <w:r>
        <w:rPr>
          <w:rFonts w:hint="eastAsia" w:ascii="宋体" w:hAnsi="宋体"/>
          <w:szCs w:val="21"/>
        </w:rPr>
        <w:t>（</w:t>
      </w:r>
      <w:r>
        <w:rPr>
          <w:rFonts w:hint="eastAsia" w:ascii="宋体" w:hAnsi="宋体"/>
          <w:szCs w:val="21"/>
          <w:lang w:val="en-US" w:eastAsia="zh-CN"/>
        </w:rPr>
        <w:t>三</w:t>
      </w:r>
      <w:r>
        <w:rPr>
          <w:rFonts w:hint="eastAsia" w:ascii="宋体" w:hAnsi="宋体"/>
          <w:szCs w:val="21"/>
        </w:rPr>
        <w:t>）洗涤配送要求：</w:t>
      </w:r>
    </w:p>
    <w:p w14:paraId="03C43107">
      <w:pPr>
        <w:spacing w:line="400" w:lineRule="exact"/>
        <w:ind w:firstLine="630" w:firstLineChars="300"/>
        <w:jc w:val="left"/>
        <w:rPr>
          <w:rFonts w:hint="eastAsia" w:ascii="宋体" w:hAnsi="宋体"/>
          <w:szCs w:val="21"/>
        </w:rPr>
      </w:pPr>
      <w:r>
        <w:rPr>
          <w:rFonts w:hint="eastAsia" w:ascii="宋体" w:hAnsi="宋体"/>
          <w:szCs w:val="21"/>
          <w:lang w:val="en-US" w:eastAsia="zh-CN"/>
        </w:rPr>
        <w:t>1、供应商</w:t>
      </w:r>
      <w:r>
        <w:rPr>
          <w:rFonts w:hint="eastAsia" w:ascii="宋体" w:hAnsi="宋体"/>
          <w:szCs w:val="21"/>
        </w:rPr>
        <w:t>应建立消毒隔离、污物/污水管理、卫生保洁、洗涤工作、清洗质量检查、从业人员定期体检保健及个人防护等制度以及可重复使用医用织物运送管理制度。</w:t>
      </w:r>
    </w:p>
    <w:p w14:paraId="16291F85">
      <w:pPr>
        <w:spacing w:line="400" w:lineRule="exact"/>
        <w:ind w:firstLine="630" w:firstLineChars="300"/>
        <w:jc w:val="left"/>
        <w:rPr>
          <w:rFonts w:hint="eastAsia" w:ascii="宋体" w:hAnsi="宋体"/>
          <w:szCs w:val="21"/>
        </w:rPr>
      </w:pPr>
      <w:r>
        <w:rPr>
          <w:rFonts w:hint="eastAsia" w:ascii="宋体" w:hAnsi="宋体"/>
          <w:szCs w:val="21"/>
          <w:lang w:val="en-US" w:eastAsia="zh-CN"/>
        </w:rPr>
        <w:t>2</w:t>
      </w:r>
      <w:r>
        <w:rPr>
          <w:rFonts w:hint="eastAsia" w:ascii="宋体" w:hAnsi="宋体"/>
          <w:szCs w:val="21"/>
        </w:rPr>
        <w:t>、质量要求：</w:t>
      </w:r>
    </w:p>
    <w:p w14:paraId="536FB167">
      <w:pPr>
        <w:spacing w:line="400" w:lineRule="exact"/>
        <w:ind w:firstLine="630" w:firstLineChars="300"/>
        <w:jc w:val="left"/>
        <w:rPr>
          <w:rFonts w:hint="eastAsia" w:ascii="宋体" w:hAnsi="宋体"/>
          <w:szCs w:val="21"/>
        </w:rPr>
      </w:pPr>
      <w:r>
        <w:rPr>
          <w:rFonts w:hint="eastAsia" w:ascii="宋体" w:hAnsi="宋体"/>
          <w:szCs w:val="21"/>
        </w:rPr>
        <w:t>（1）洗涤后医用织物必须符合“公共用纺织品安全技术规范”的医疗用品安全指标:</w:t>
      </w:r>
    </w:p>
    <w:p w14:paraId="5FD89AE7">
      <w:pPr>
        <w:spacing w:line="380" w:lineRule="exact"/>
        <w:ind w:firstLine="420" w:firstLineChars="200"/>
        <w:jc w:val="left"/>
        <w:rPr>
          <w:rFonts w:hint="eastAsia" w:ascii="宋体" w:hAnsi="宋体"/>
          <w:szCs w:val="21"/>
        </w:rPr>
      </w:pPr>
      <w:r>
        <w:rPr>
          <w:rFonts w:hint="eastAsia" w:ascii="宋体" w:hAnsi="宋体"/>
          <w:szCs w:val="21"/>
        </w:rPr>
        <w:t>a.感观指标:清洁物品外观整洁、干燥、无破损、无污渍、无异味、无异物；</w:t>
      </w:r>
    </w:p>
    <w:p w14:paraId="2DE1CBF3">
      <w:pPr>
        <w:spacing w:line="380" w:lineRule="exact"/>
        <w:ind w:firstLine="420" w:firstLineChars="200"/>
        <w:jc w:val="left"/>
        <w:rPr>
          <w:rFonts w:hint="eastAsia" w:ascii="宋体" w:hAnsi="宋体"/>
          <w:szCs w:val="21"/>
        </w:rPr>
      </w:pPr>
      <w:r>
        <w:rPr>
          <w:rFonts w:hint="eastAsia" w:ascii="宋体" w:hAnsi="宋体"/>
          <w:szCs w:val="21"/>
        </w:rPr>
        <w:t>b.物理指标：按</w:t>
      </w:r>
      <w:r>
        <w:rPr>
          <w:rFonts w:ascii="宋体" w:hAnsi="宋体"/>
          <w:szCs w:val="21"/>
        </w:rPr>
        <w:t>SB/T</w:t>
      </w:r>
      <w:r>
        <w:rPr>
          <w:rFonts w:hint="eastAsia" w:ascii="宋体" w:hAnsi="宋体"/>
          <w:szCs w:val="21"/>
        </w:rPr>
        <w:t xml:space="preserve"> </w:t>
      </w:r>
      <w:r>
        <w:rPr>
          <w:rFonts w:ascii="宋体" w:hAnsi="宋体"/>
          <w:szCs w:val="21"/>
        </w:rPr>
        <w:t>10989</w:t>
      </w:r>
      <w:r>
        <w:rPr>
          <w:rFonts w:hint="eastAsia" w:ascii="宋体" w:hAnsi="宋体"/>
          <w:szCs w:val="21"/>
        </w:rPr>
        <w:t>要求，清洁织物表面的</w:t>
      </w:r>
      <w:r>
        <w:rPr>
          <w:rFonts w:ascii="宋体" w:hAnsi="宋体"/>
          <w:szCs w:val="21"/>
        </w:rPr>
        <w:t>pH</w:t>
      </w:r>
      <w:r>
        <w:rPr>
          <w:rFonts w:hint="eastAsia" w:ascii="宋体" w:hAnsi="宋体"/>
          <w:szCs w:val="21"/>
        </w:rPr>
        <w:t>应达到</w:t>
      </w:r>
      <w:r>
        <w:rPr>
          <w:rFonts w:ascii="宋体" w:hAnsi="宋体"/>
          <w:szCs w:val="21"/>
        </w:rPr>
        <w:t>6.5-7.</w:t>
      </w:r>
      <w:r>
        <w:rPr>
          <w:rFonts w:hint="eastAsia" w:ascii="宋体" w:hAnsi="宋体"/>
          <w:szCs w:val="21"/>
        </w:rPr>
        <w:t>5。</w:t>
      </w:r>
    </w:p>
    <w:p w14:paraId="32749CF2">
      <w:pPr>
        <w:spacing w:line="380" w:lineRule="exact"/>
        <w:ind w:firstLine="420" w:firstLineChars="200"/>
        <w:jc w:val="left"/>
        <w:rPr>
          <w:rFonts w:hint="eastAsia" w:ascii="宋体" w:hAnsi="宋体"/>
          <w:szCs w:val="21"/>
        </w:rPr>
      </w:pPr>
      <w:r>
        <w:rPr>
          <w:rFonts w:hint="eastAsia" w:ascii="宋体" w:hAnsi="宋体"/>
          <w:szCs w:val="21"/>
        </w:rPr>
        <w:t>c.微生物指标：清洁物品微生物指标应符合下列要求</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1"/>
        <w:gridCol w:w="4511"/>
      </w:tblGrid>
      <w:tr w14:paraId="0802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1" w:type="dxa"/>
          </w:tcPr>
          <w:p w14:paraId="6FC09958">
            <w:pPr>
              <w:spacing w:line="380" w:lineRule="exact"/>
              <w:jc w:val="center"/>
              <w:rPr>
                <w:rFonts w:hint="eastAsia" w:ascii="宋体" w:hAnsi="宋体"/>
                <w:szCs w:val="21"/>
              </w:rPr>
            </w:pPr>
            <w:r>
              <w:rPr>
                <w:rFonts w:hint="eastAsia" w:ascii="宋体" w:hAnsi="宋体"/>
                <w:szCs w:val="21"/>
              </w:rPr>
              <w:t>项目</w:t>
            </w:r>
          </w:p>
        </w:tc>
        <w:tc>
          <w:tcPr>
            <w:tcW w:w="4511" w:type="dxa"/>
          </w:tcPr>
          <w:p w14:paraId="2661D452">
            <w:pPr>
              <w:spacing w:line="380" w:lineRule="exact"/>
              <w:jc w:val="center"/>
              <w:rPr>
                <w:rFonts w:hint="eastAsia" w:ascii="宋体" w:hAnsi="宋体"/>
                <w:szCs w:val="21"/>
              </w:rPr>
            </w:pPr>
            <w:r>
              <w:rPr>
                <w:rFonts w:hint="eastAsia" w:ascii="宋体" w:hAnsi="宋体"/>
                <w:szCs w:val="21"/>
              </w:rPr>
              <w:t>指标</w:t>
            </w:r>
          </w:p>
        </w:tc>
      </w:tr>
      <w:tr w14:paraId="1615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1" w:type="dxa"/>
          </w:tcPr>
          <w:p w14:paraId="3D6E4DC0">
            <w:pPr>
              <w:spacing w:line="380" w:lineRule="exact"/>
              <w:jc w:val="left"/>
              <w:rPr>
                <w:rFonts w:hint="eastAsia" w:ascii="宋体" w:hAnsi="宋体"/>
                <w:color w:val="FF0000"/>
                <w:szCs w:val="21"/>
              </w:rPr>
            </w:pPr>
            <w:r>
              <w:rPr>
                <w:rFonts w:hint="eastAsia" w:ascii="宋体" w:hAnsi="宋体"/>
                <w:szCs w:val="21"/>
              </w:rPr>
              <w:t>细菌菌落数(CFU/</w:t>
            </w:r>
            <w:r>
              <w:rPr>
                <w:rFonts w:hint="eastAsia" w:ascii="宋体" w:hAnsi="宋体"/>
                <w:szCs w:val="21"/>
                <w:lang w:val="en-US" w:eastAsia="zh-CN"/>
              </w:rPr>
              <w:t>100</w:t>
            </w:r>
            <w:r>
              <w:rPr>
                <w:rFonts w:hint="eastAsia" w:ascii="宋体" w:hAnsi="宋体"/>
                <w:szCs w:val="21"/>
              </w:rPr>
              <w:t>c㎡)</w:t>
            </w:r>
          </w:p>
        </w:tc>
        <w:tc>
          <w:tcPr>
            <w:tcW w:w="4511" w:type="dxa"/>
          </w:tcPr>
          <w:p w14:paraId="24015580">
            <w:pPr>
              <w:spacing w:line="380" w:lineRule="exact"/>
              <w:jc w:val="left"/>
              <w:rPr>
                <w:rFonts w:hint="eastAsia" w:ascii="宋体" w:hAnsi="宋体"/>
                <w:szCs w:val="21"/>
              </w:rPr>
            </w:pPr>
            <w:r>
              <w:rPr>
                <w:rFonts w:hint="eastAsia" w:ascii="宋体" w:hAnsi="宋体"/>
                <w:szCs w:val="21"/>
              </w:rPr>
              <w:t>≤200</w:t>
            </w:r>
          </w:p>
        </w:tc>
      </w:tr>
      <w:tr w14:paraId="68494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1" w:type="dxa"/>
          </w:tcPr>
          <w:p w14:paraId="38324355">
            <w:pPr>
              <w:spacing w:line="380" w:lineRule="exact"/>
              <w:jc w:val="left"/>
              <w:rPr>
                <w:rFonts w:hint="eastAsia" w:ascii="宋体" w:hAnsi="宋体"/>
                <w:szCs w:val="21"/>
              </w:rPr>
            </w:pPr>
            <w:r>
              <w:rPr>
                <w:rFonts w:hint="eastAsia" w:ascii="宋体" w:hAnsi="宋体"/>
                <w:szCs w:val="21"/>
              </w:rPr>
              <w:t>大肠杆菌、化脓性致病菌</w:t>
            </w:r>
          </w:p>
        </w:tc>
        <w:tc>
          <w:tcPr>
            <w:tcW w:w="4511" w:type="dxa"/>
          </w:tcPr>
          <w:p w14:paraId="34DFF6C9">
            <w:pPr>
              <w:spacing w:line="380" w:lineRule="exact"/>
              <w:jc w:val="left"/>
              <w:rPr>
                <w:rFonts w:hint="eastAsia" w:ascii="宋体" w:hAnsi="宋体"/>
                <w:szCs w:val="21"/>
              </w:rPr>
            </w:pPr>
            <w:r>
              <w:rPr>
                <w:rFonts w:hint="eastAsia" w:ascii="宋体" w:hAnsi="宋体"/>
                <w:szCs w:val="21"/>
              </w:rPr>
              <w:t>不得检出</w:t>
            </w:r>
          </w:p>
        </w:tc>
      </w:tr>
      <w:tr w14:paraId="6D45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1" w:type="dxa"/>
          </w:tcPr>
          <w:p w14:paraId="18F7D0C9">
            <w:pPr>
              <w:spacing w:line="380" w:lineRule="exact"/>
              <w:jc w:val="left"/>
              <w:rPr>
                <w:rFonts w:hint="eastAsia" w:ascii="宋体" w:hAnsi="宋体"/>
                <w:szCs w:val="21"/>
              </w:rPr>
            </w:pPr>
            <w:r>
              <w:rPr>
                <w:rFonts w:hint="eastAsia" w:ascii="宋体" w:hAnsi="宋体"/>
                <w:szCs w:val="21"/>
              </w:rPr>
              <w:t>金黄色葡萄球菌</w:t>
            </w:r>
          </w:p>
        </w:tc>
        <w:tc>
          <w:tcPr>
            <w:tcW w:w="4511" w:type="dxa"/>
          </w:tcPr>
          <w:p w14:paraId="0A5C8771">
            <w:pPr>
              <w:spacing w:line="380" w:lineRule="exact"/>
              <w:jc w:val="left"/>
              <w:rPr>
                <w:rFonts w:hint="eastAsia" w:ascii="宋体" w:hAnsi="宋体"/>
                <w:szCs w:val="21"/>
              </w:rPr>
            </w:pPr>
            <w:r>
              <w:rPr>
                <w:rFonts w:hint="eastAsia" w:ascii="宋体" w:hAnsi="宋体"/>
                <w:szCs w:val="21"/>
              </w:rPr>
              <w:t>不得检出</w:t>
            </w:r>
          </w:p>
        </w:tc>
      </w:tr>
      <w:tr w14:paraId="4378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1" w:type="dxa"/>
          </w:tcPr>
          <w:p w14:paraId="6329FCE8">
            <w:pPr>
              <w:spacing w:line="380" w:lineRule="exact"/>
              <w:jc w:val="left"/>
              <w:rPr>
                <w:rFonts w:hint="eastAsia" w:ascii="宋体" w:hAnsi="宋体"/>
                <w:szCs w:val="21"/>
              </w:rPr>
            </w:pPr>
            <w:r>
              <w:rPr>
                <w:rFonts w:hint="eastAsia" w:ascii="宋体" w:hAnsi="宋体"/>
                <w:szCs w:val="21"/>
              </w:rPr>
              <w:t>沙门氏菌(婴儿用品)</w:t>
            </w:r>
          </w:p>
        </w:tc>
        <w:tc>
          <w:tcPr>
            <w:tcW w:w="4511" w:type="dxa"/>
          </w:tcPr>
          <w:p w14:paraId="1D195CF1">
            <w:pPr>
              <w:spacing w:line="380" w:lineRule="exact"/>
              <w:jc w:val="left"/>
              <w:rPr>
                <w:rFonts w:hint="eastAsia" w:ascii="宋体" w:hAnsi="宋体"/>
                <w:szCs w:val="21"/>
              </w:rPr>
            </w:pPr>
            <w:r>
              <w:rPr>
                <w:rFonts w:hint="eastAsia" w:ascii="宋体" w:hAnsi="宋体"/>
                <w:szCs w:val="21"/>
              </w:rPr>
              <w:t>不得检出</w:t>
            </w:r>
          </w:p>
        </w:tc>
      </w:tr>
    </w:tbl>
    <w:p w14:paraId="0FCEF410">
      <w:pPr>
        <w:spacing w:line="400" w:lineRule="exact"/>
        <w:ind w:firstLine="420" w:firstLineChars="200"/>
        <w:jc w:val="left"/>
        <w:rPr>
          <w:rFonts w:hint="eastAsia" w:ascii="宋体" w:hAnsi="宋体"/>
          <w:szCs w:val="21"/>
        </w:rPr>
      </w:pPr>
      <w:r>
        <w:rPr>
          <w:rFonts w:hint="eastAsia" w:ascii="宋体" w:hAnsi="宋体"/>
          <w:szCs w:val="21"/>
        </w:rPr>
        <w:t>（2）</w:t>
      </w:r>
      <w:r>
        <w:rPr>
          <w:rFonts w:hint="eastAsia" w:ascii="宋体" w:hAnsi="宋体"/>
          <w:szCs w:val="21"/>
          <w:lang w:val="en-US" w:eastAsia="zh-CN"/>
        </w:rPr>
        <w:t>供应商</w:t>
      </w:r>
      <w:r>
        <w:rPr>
          <w:rFonts w:hint="eastAsia" w:ascii="宋体" w:hAnsi="宋体"/>
          <w:szCs w:val="21"/>
        </w:rPr>
        <w:t>每半年至少一次对洗涤后的医用织物按婴儿用品、床上用品、手术敷料、工作服等类别分别送当地卫生监管部门进行微生物学检验，其微生物指标检测数椐应报送医院</w:t>
      </w:r>
      <w:r>
        <w:rPr>
          <w:rFonts w:hint="eastAsia" w:ascii="宋体" w:hAnsi="宋体"/>
          <w:color w:val="000000" w:themeColor="text1"/>
          <w:szCs w:val="21"/>
          <w:lang w:val="en-US" w:eastAsia="zh-CN"/>
          <w14:textFill>
            <w14:solidFill>
              <w14:schemeClr w14:val="tx1"/>
            </w14:solidFill>
          </w14:textFill>
        </w:rPr>
        <w:t>管理部门</w:t>
      </w:r>
      <w:r>
        <w:rPr>
          <w:rFonts w:hint="eastAsia" w:ascii="宋体" w:hAnsi="宋体"/>
          <w:szCs w:val="21"/>
        </w:rPr>
        <w:t>备案。</w:t>
      </w:r>
    </w:p>
    <w:p w14:paraId="197E9379">
      <w:pPr>
        <w:spacing w:line="400" w:lineRule="exact"/>
        <w:ind w:firstLine="420" w:firstLineChars="200"/>
        <w:jc w:val="left"/>
        <w:rPr>
          <w:rFonts w:hint="default" w:ascii="宋体" w:hAnsi="宋体" w:eastAsia="宋体"/>
          <w:szCs w:val="21"/>
          <w:lang w:val="en-US" w:eastAsia="zh-CN"/>
        </w:rPr>
      </w:pPr>
      <w:r>
        <w:rPr>
          <w:rFonts w:hint="eastAsia" w:ascii="宋体" w:hAnsi="宋体"/>
          <w:szCs w:val="21"/>
        </w:rPr>
        <w:t>（3）租赁以外的</w:t>
      </w:r>
      <w:r>
        <w:rPr>
          <w:rFonts w:hint="eastAsia" w:ascii="宋体" w:hAnsi="宋体"/>
          <w:color w:val="auto"/>
          <w:szCs w:val="21"/>
        </w:rPr>
        <w:t>医用织物洗涤自然损耗率控制在3‰之内。</w:t>
      </w:r>
      <w:r>
        <w:rPr>
          <w:rFonts w:hint="eastAsia" w:ascii="宋体" w:hAnsi="宋体"/>
          <w:color w:val="auto"/>
          <w:szCs w:val="21"/>
          <w:lang w:val="en-US" w:eastAsia="zh-CN"/>
        </w:rPr>
        <w:t>按年度统计数据计算，超出部分由</w:t>
      </w:r>
      <w:r>
        <w:rPr>
          <w:rFonts w:hint="eastAsia" w:ascii="宋体" w:hAnsi="宋体"/>
          <w:szCs w:val="21"/>
          <w:lang w:val="en-US" w:eastAsia="zh-CN"/>
        </w:rPr>
        <w:t>供应商</w:t>
      </w:r>
      <w:r>
        <w:rPr>
          <w:rFonts w:hint="eastAsia" w:ascii="宋体" w:hAnsi="宋体"/>
          <w:color w:val="auto"/>
          <w:szCs w:val="21"/>
          <w:lang w:val="en-US" w:eastAsia="zh-CN"/>
        </w:rPr>
        <w:t>承担50%费用。</w:t>
      </w:r>
    </w:p>
    <w:p w14:paraId="1AED9AAF">
      <w:pPr>
        <w:spacing w:line="400" w:lineRule="exact"/>
        <w:ind w:firstLine="420" w:firstLineChars="200"/>
        <w:jc w:val="left"/>
        <w:rPr>
          <w:rFonts w:hint="eastAsia" w:ascii="宋体" w:hAnsi="宋体"/>
          <w:szCs w:val="21"/>
        </w:rPr>
      </w:pPr>
      <w:r>
        <w:rPr>
          <w:rFonts w:hint="eastAsia" w:ascii="宋体" w:hAnsi="宋体"/>
          <w:szCs w:val="21"/>
        </w:rPr>
        <w:t>（4）</w:t>
      </w:r>
      <w:r>
        <w:rPr>
          <w:rFonts w:hint="eastAsia" w:ascii="宋体" w:hAnsi="宋体"/>
          <w:szCs w:val="21"/>
          <w:lang w:val="en-US" w:eastAsia="zh-CN"/>
        </w:rPr>
        <w:t>供应商</w:t>
      </w:r>
      <w:r>
        <w:rPr>
          <w:rFonts w:hint="eastAsia" w:ascii="宋体" w:hAnsi="宋体"/>
          <w:szCs w:val="21"/>
        </w:rPr>
        <w:t>有独立作业场所，各功能区布局合理符合感控管理要求、工作流程符合规范、洗涤消毒烘干设施以及人员配置满足需要。</w:t>
      </w:r>
    </w:p>
    <w:p w14:paraId="0B76F939">
      <w:pPr>
        <w:spacing w:line="400" w:lineRule="exact"/>
        <w:ind w:firstLine="420" w:firstLineChars="200"/>
        <w:jc w:val="left"/>
        <w:rPr>
          <w:rFonts w:hint="eastAsia"/>
          <w:szCs w:val="21"/>
        </w:rPr>
      </w:pPr>
      <w:r>
        <w:rPr>
          <w:rFonts w:hint="eastAsia" w:ascii="宋体" w:hAnsi="宋体"/>
          <w:szCs w:val="21"/>
        </w:rPr>
        <w:t>（5）</w:t>
      </w:r>
      <w:r>
        <w:rPr>
          <w:rFonts w:hint="eastAsia" w:ascii="宋体" w:hAnsi="宋体"/>
          <w:szCs w:val="21"/>
          <w:lang w:val="en-US" w:eastAsia="zh-CN"/>
        </w:rPr>
        <w:t>供应商</w:t>
      </w:r>
      <w:r>
        <w:rPr>
          <w:rFonts w:hint="eastAsia" w:ascii="宋体" w:hAnsi="宋体"/>
          <w:szCs w:val="21"/>
        </w:rPr>
        <w:t>使用的洗涤剂、消毒剂、各种有机溶剂等相关洗涤耗材应符合国家标准，在有效期内使用，并每批次进行有效浓度检测，</w:t>
      </w:r>
      <w:r>
        <w:rPr>
          <w:rFonts w:hint="eastAsia" w:ascii="宋体" w:hAnsi="宋体"/>
          <w:szCs w:val="21"/>
          <w:lang w:val="en-US" w:eastAsia="zh-CN"/>
        </w:rPr>
        <w:t>供应商</w:t>
      </w:r>
      <w:r>
        <w:rPr>
          <w:rFonts w:hint="eastAsia" w:ascii="宋体" w:hAnsi="宋体"/>
          <w:szCs w:val="21"/>
        </w:rPr>
        <w:t>须</w:t>
      </w:r>
      <w:r>
        <w:rPr>
          <w:rFonts w:hint="eastAsia"/>
          <w:szCs w:val="21"/>
        </w:rPr>
        <w:t>提供常用洗涤耗材产品清单，附耗材供货协议和洗涤耗材三证。</w:t>
      </w:r>
    </w:p>
    <w:p w14:paraId="5849495A">
      <w:pPr>
        <w:widowControl/>
        <w:spacing w:line="360" w:lineRule="auto"/>
        <w:jc w:val="left"/>
        <w:rPr>
          <w:rFonts w:hint="eastAsia" w:ascii="宋体" w:hAnsi="宋体" w:cs="宋体"/>
          <w:bCs/>
          <w:szCs w:val="21"/>
        </w:rPr>
      </w:pPr>
      <w:r>
        <w:rPr>
          <w:rFonts w:hint="eastAsia" w:ascii="宋体" w:hAnsi="宋体"/>
          <w:szCs w:val="21"/>
        </w:rPr>
        <w:t>（6）</w:t>
      </w:r>
      <w:r>
        <w:rPr>
          <w:rFonts w:hint="eastAsia" w:ascii="宋体" w:hAnsi="宋体"/>
          <w:szCs w:val="21"/>
          <w:lang w:val="en-US" w:eastAsia="zh-CN"/>
        </w:rPr>
        <w:t>供应商</w:t>
      </w:r>
      <w:r>
        <w:rPr>
          <w:rFonts w:hint="eastAsia" w:ascii="宋体" w:hAnsi="宋体"/>
          <w:szCs w:val="21"/>
        </w:rPr>
        <w:t>应严格执行医用织物洗涤过程的消毒隔离制度，防止交叉污染，</w:t>
      </w:r>
      <w:r>
        <w:rPr>
          <w:rFonts w:hint="eastAsia" w:ascii="宋体" w:hAnsi="宋体" w:cs="宋体"/>
          <w:bCs/>
          <w:szCs w:val="21"/>
        </w:rPr>
        <w:t>必须遵守</w:t>
      </w:r>
      <w:r>
        <w:rPr>
          <w:rFonts w:hint="eastAsia" w:ascii="宋体" w:hAnsi="宋体" w:cs="宋体"/>
          <w:bCs/>
          <w:szCs w:val="21"/>
          <w:lang w:val="en-US" w:eastAsia="zh-CN"/>
        </w:rPr>
        <w:t>现行</w:t>
      </w:r>
      <w:r>
        <w:rPr>
          <w:rFonts w:hint="eastAsia" w:ascii="宋体" w:hAnsi="宋体"/>
          <w:szCs w:val="21"/>
        </w:rPr>
        <w:t>《</w:t>
      </w:r>
      <w:r>
        <w:rPr>
          <w:rFonts w:hint="eastAsia" w:ascii="宋体" w:hAnsi="宋体" w:cs="宋体"/>
          <w:bCs/>
          <w:szCs w:val="21"/>
        </w:rPr>
        <w:t>医用织物洗涤消毒技术规范》WS/T508有关规定要求，</w:t>
      </w:r>
      <w:r>
        <w:rPr>
          <w:rFonts w:hint="eastAsia" w:ascii="宋体" w:hAnsi="宋体" w:cs="宋体"/>
          <w:bCs/>
          <w:szCs w:val="21"/>
          <w:lang w:val="en-US" w:eastAsia="zh-CN"/>
        </w:rPr>
        <w:t>并</w:t>
      </w:r>
      <w:r>
        <w:rPr>
          <w:rFonts w:hint="eastAsia" w:ascii="宋体" w:hAnsi="宋体" w:cs="宋体"/>
          <w:bCs/>
          <w:szCs w:val="21"/>
        </w:rPr>
        <w:t>严格执行。</w:t>
      </w:r>
    </w:p>
    <w:p w14:paraId="6EE748EB">
      <w:pPr>
        <w:spacing w:line="400" w:lineRule="exact"/>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r>
        <w:rPr>
          <w:rFonts w:hint="eastAsia" w:ascii="宋体" w:hAnsi="宋体"/>
          <w:szCs w:val="21"/>
          <w:lang w:val="en-US" w:eastAsia="zh-CN"/>
        </w:rPr>
        <w:t>供应商</w:t>
      </w:r>
      <w:r>
        <w:rPr>
          <w:rFonts w:hint="eastAsia" w:ascii="宋体" w:hAnsi="宋体"/>
          <w:color w:val="000000" w:themeColor="text1"/>
          <w:szCs w:val="21"/>
          <w14:textFill>
            <w14:solidFill>
              <w14:schemeClr w14:val="tx1"/>
            </w14:solidFill>
          </w14:textFill>
        </w:rPr>
        <w:t>应承担损坏织物的缝补（包括小洞、破损、脱线、系带、掉纽扣、撕裂等），保证发放到科室的医用织物均能正常使用。对于不能使用需要报废处理的织物，每周集中打包，送交医院</w:t>
      </w:r>
      <w:r>
        <w:rPr>
          <w:rFonts w:hint="eastAsia" w:ascii="宋体" w:hAnsi="宋体"/>
          <w:color w:val="000000" w:themeColor="text1"/>
          <w:szCs w:val="21"/>
          <w:lang w:val="en-US" w:eastAsia="zh-CN"/>
          <w14:textFill>
            <w14:solidFill>
              <w14:schemeClr w14:val="tx1"/>
            </w14:solidFill>
          </w14:textFill>
        </w:rPr>
        <w:t>总务科</w:t>
      </w:r>
      <w:r>
        <w:rPr>
          <w:rFonts w:hint="eastAsia" w:ascii="宋体" w:hAnsi="宋体"/>
          <w:color w:val="000000" w:themeColor="text1"/>
          <w:szCs w:val="21"/>
          <w14:textFill>
            <w14:solidFill>
              <w14:schemeClr w14:val="tx1"/>
            </w14:solidFill>
          </w14:textFill>
        </w:rPr>
        <w:t>专人确认，清点报废换新。</w:t>
      </w:r>
    </w:p>
    <w:p w14:paraId="0B16D95C">
      <w:pPr>
        <w:spacing w:line="400" w:lineRule="exact"/>
        <w:ind w:firstLine="420" w:firstLineChars="200"/>
        <w:rPr>
          <w:rFonts w:hint="eastAsia" w:ascii="宋体" w:hAnsi="宋体"/>
          <w:szCs w:val="21"/>
        </w:rPr>
      </w:pPr>
      <w:r>
        <w:rPr>
          <w:rFonts w:hint="eastAsia" w:ascii="宋体" w:hAnsi="宋体"/>
          <w:szCs w:val="21"/>
        </w:rPr>
        <w:t>（8）医用织物的折叠按医院</w:t>
      </w:r>
      <w:r>
        <w:rPr>
          <w:rFonts w:hint="eastAsia" w:ascii="宋体" w:hAnsi="宋体"/>
          <w:szCs w:val="21"/>
          <w:lang w:val="en-US" w:eastAsia="zh-CN"/>
        </w:rPr>
        <w:t>有关</w:t>
      </w:r>
      <w:r>
        <w:rPr>
          <w:rFonts w:hint="eastAsia" w:ascii="宋体" w:hAnsi="宋体"/>
          <w:szCs w:val="21"/>
        </w:rPr>
        <w:t>科室要求</w:t>
      </w:r>
      <w:r>
        <w:rPr>
          <w:rFonts w:hint="eastAsia" w:ascii="宋体" w:hAnsi="宋体"/>
          <w:szCs w:val="21"/>
          <w:lang w:val="en-US" w:eastAsia="zh-CN"/>
        </w:rPr>
        <w:t>执行</w:t>
      </w:r>
      <w:r>
        <w:rPr>
          <w:rFonts w:hint="eastAsia" w:ascii="宋体" w:hAnsi="宋体"/>
          <w:szCs w:val="21"/>
        </w:rPr>
        <w:t>，</w:t>
      </w:r>
      <w:r>
        <w:rPr>
          <w:rFonts w:hint="eastAsia" w:ascii="宋体" w:hAnsi="宋体"/>
          <w:szCs w:val="21"/>
          <w:lang w:val="en-US" w:eastAsia="zh-CN"/>
        </w:rPr>
        <w:t>满足</w:t>
      </w:r>
      <w:r>
        <w:rPr>
          <w:rFonts w:hint="eastAsia" w:ascii="宋体" w:hAnsi="宋体"/>
          <w:szCs w:val="21"/>
        </w:rPr>
        <w:t>科室</w:t>
      </w:r>
      <w:r>
        <w:rPr>
          <w:rFonts w:hint="eastAsia" w:ascii="宋体" w:hAnsi="宋体"/>
          <w:szCs w:val="21"/>
          <w:lang w:val="en-US" w:eastAsia="zh-CN"/>
        </w:rPr>
        <w:t>需要</w:t>
      </w:r>
      <w:r>
        <w:rPr>
          <w:rFonts w:hint="eastAsia" w:ascii="宋体" w:hAnsi="宋体"/>
          <w:szCs w:val="21"/>
        </w:rPr>
        <w:t>。</w:t>
      </w:r>
    </w:p>
    <w:p w14:paraId="2BF58E66">
      <w:pPr>
        <w:spacing w:line="400" w:lineRule="exact"/>
        <w:ind w:firstLine="420" w:firstLineChars="200"/>
        <w:rPr>
          <w:rFonts w:hint="eastAsia" w:ascii="宋体" w:hAnsi="宋体"/>
          <w:szCs w:val="21"/>
        </w:rPr>
      </w:pPr>
      <w:r>
        <w:rPr>
          <w:rFonts w:hint="eastAsia" w:ascii="宋体" w:hAnsi="宋体"/>
          <w:szCs w:val="21"/>
        </w:rPr>
        <w:t>（9）</w:t>
      </w:r>
      <w:r>
        <w:rPr>
          <w:rFonts w:hint="eastAsia" w:ascii="宋体" w:hAnsi="宋体"/>
          <w:color w:val="000000" w:themeColor="text1"/>
          <w:szCs w:val="21"/>
          <w14:textFill>
            <w14:solidFill>
              <w14:schemeClr w14:val="tx1"/>
            </w14:solidFill>
          </w14:textFill>
        </w:rPr>
        <w:t>由于</w:t>
      </w:r>
      <w:r>
        <w:rPr>
          <w:rFonts w:hint="eastAsia" w:ascii="宋体" w:hAnsi="宋体"/>
          <w:szCs w:val="21"/>
          <w:lang w:val="en-US" w:eastAsia="zh-CN"/>
        </w:rPr>
        <w:t>供应商</w:t>
      </w:r>
      <w:r>
        <w:rPr>
          <w:rFonts w:hint="eastAsia" w:ascii="宋体" w:hAnsi="宋体"/>
          <w:color w:val="000000" w:themeColor="text1"/>
          <w:szCs w:val="21"/>
          <w14:textFill>
            <w14:solidFill>
              <w14:schemeClr w14:val="tx1"/>
            </w14:solidFill>
          </w14:textFill>
        </w:rPr>
        <w:t>原因造成医用织物丢失或洗涤不当造成破损不能使用、局部霉烂、局部染色、严重脱色等，应予赔偿。</w:t>
      </w:r>
    </w:p>
    <w:p w14:paraId="496323F7">
      <w:pPr>
        <w:spacing w:line="400" w:lineRule="exact"/>
        <w:ind w:firstLine="420" w:firstLineChars="200"/>
        <w:rPr>
          <w:rFonts w:hint="eastAsia" w:ascii="宋体" w:hAnsi="宋体" w:cs="宋体"/>
          <w:bCs/>
          <w:szCs w:val="21"/>
        </w:rPr>
      </w:pPr>
      <w:r>
        <w:rPr>
          <w:rFonts w:hint="eastAsia" w:ascii="宋体" w:hAnsi="宋体"/>
          <w:color w:val="000000" w:themeColor="text1"/>
          <w:szCs w:val="21"/>
          <w14:textFill>
            <w14:solidFill>
              <w14:schemeClr w14:val="tx1"/>
            </w14:solidFill>
          </w14:textFill>
        </w:rPr>
        <w:t>（10）医院不定期对</w:t>
      </w:r>
      <w:r>
        <w:rPr>
          <w:rFonts w:hint="eastAsia" w:ascii="宋体" w:hAnsi="宋体"/>
          <w:szCs w:val="21"/>
          <w:lang w:val="en-US" w:eastAsia="zh-CN"/>
        </w:rPr>
        <w:t>供应商</w:t>
      </w:r>
      <w:r>
        <w:rPr>
          <w:rFonts w:hint="eastAsia" w:ascii="宋体" w:hAnsi="宋体"/>
          <w:color w:val="000000" w:themeColor="text1"/>
          <w:szCs w:val="21"/>
          <w14:textFill>
            <w14:solidFill>
              <w14:schemeClr w14:val="tx1"/>
            </w14:solidFill>
          </w14:textFill>
        </w:rPr>
        <w:t>洗涤程序及洗涤质量进行检测，发现达不到洗涤质量要求，</w:t>
      </w:r>
      <w:r>
        <w:rPr>
          <w:rFonts w:hint="eastAsia" w:ascii="宋体" w:hAnsi="宋体"/>
          <w:szCs w:val="21"/>
          <w:lang w:val="en-US" w:eastAsia="zh-CN"/>
        </w:rPr>
        <w:t>供应商</w:t>
      </w:r>
      <w:r>
        <w:rPr>
          <w:rFonts w:hint="eastAsia" w:ascii="宋体" w:hAnsi="宋体"/>
          <w:color w:val="000000" w:themeColor="text1"/>
          <w:szCs w:val="21"/>
          <w14:textFill>
            <w14:solidFill>
              <w14:schemeClr w14:val="tx1"/>
            </w14:solidFill>
          </w14:textFill>
        </w:rPr>
        <w:t>必须及时整改并负责免费重新洗涤。如因</w:t>
      </w:r>
      <w:r>
        <w:rPr>
          <w:rFonts w:hint="eastAsia" w:ascii="宋体" w:hAnsi="宋体"/>
          <w:szCs w:val="21"/>
          <w:lang w:val="en-US" w:eastAsia="zh-CN"/>
        </w:rPr>
        <w:t>供应商</w:t>
      </w:r>
      <w:r>
        <w:rPr>
          <w:rFonts w:hint="eastAsia" w:ascii="宋体" w:hAnsi="宋体"/>
          <w:color w:val="000000" w:themeColor="text1"/>
          <w:szCs w:val="21"/>
          <w14:textFill>
            <w14:solidFill>
              <w14:schemeClr w14:val="tx1"/>
            </w14:solidFill>
          </w14:textFill>
        </w:rPr>
        <w:t>洗涤程序不当或不按质量</w:t>
      </w:r>
      <w:r>
        <w:rPr>
          <w:rFonts w:hint="eastAsia" w:ascii="宋体" w:hAnsi="宋体"/>
          <w:color w:val="000000" w:themeColor="text1"/>
          <w:szCs w:val="21"/>
          <w:lang w:val="en-US" w:eastAsia="zh-CN"/>
          <w14:textFill>
            <w14:solidFill>
              <w14:schemeClr w14:val="tx1"/>
            </w14:solidFill>
          </w14:textFill>
        </w:rPr>
        <w:t>要求</w:t>
      </w:r>
      <w:r>
        <w:rPr>
          <w:rFonts w:hint="eastAsia" w:ascii="宋体" w:hAnsi="宋体"/>
          <w:color w:val="000000" w:themeColor="text1"/>
          <w:szCs w:val="21"/>
          <w14:textFill>
            <w14:solidFill>
              <w14:schemeClr w14:val="tx1"/>
            </w14:solidFill>
          </w14:textFill>
        </w:rPr>
        <w:t>洗涤而出现交叉感染</w:t>
      </w:r>
      <w:r>
        <w:rPr>
          <w:rFonts w:hint="eastAsia" w:ascii="宋体" w:hAnsi="宋体"/>
          <w:color w:val="000000" w:themeColor="text1"/>
          <w:szCs w:val="21"/>
          <w:lang w:val="en-US" w:eastAsia="zh-CN"/>
          <w14:textFill>
            <w14:solidFill>
              <w14:schemeClr w14:val="tx1"/>
            </w14:solidFill>
          </w14:textFill>
        </w:rPr>
        <w:t>等不良</w:t>
      </w:r>
      <w:r>
        <w:rPr>
          <w:rFonts w:hint="eastAsia" w:ascii="宋体" w:hAnsi="宋体"/>
          <w:color w:val="000000" w:themeColor="text1"/>
          <w:szCs w:val="21"/>
          <w14:textFill>
            <w14:solidFill>
              <w14:schemeClr w14:val="tx1"/>
            </w14:solidFill>
          </w14:textFill>
        </w:rPr>
        <w:t>事件，</w:t>
      </w:r>
      <w:r>
        <w:rPr>
          <w:rFonts w:hint="eastAsia" w:ascii="宋体" w:hAnsi="宋体"/>
          <w:color w:val="000000" w:themeColor="text1"/>
          <w:szCs w:val="21"/>
          <w:lang w:val="en-US" w:eastAsia="zh-CN"/>
          <w14:textFill>
            <w14:solidFill>
              <w14:schemeClr w14:val="tx1"/>
            </w14:solidFill>
          </w14:textFill>
        </w:rPr>
        <w:t>由</w:t>
      </w:r>
      <w:r>
        <w:rPr>
          <w:rFonts w:hint="eastAsia" w:ascii="宋体" w:hAnsi="宋体"/>
          <w:szCs w:val="21"/>
          <w:lang w:val="en-US" w:eastAsia="zh-CN"/>
        </w:rPr>
        <w:t>供应商</w:t>
      </w:r>
      <w:r>
        <w:rPr>
          <w:rFonts w:hint="eastAsia" w:ascii="宋体" w:hAnsi="宋体"/>
          <w:color w:val="000000" w:themeColor="text1"/>
          <w:szCs w:val="21"/>
          <w14:textFill>
            <w14:solidFill>
              <w14:schemeClr w14:val="tx1"/>
            </w14:solidFill>
          </w14:textFill>
        </w:rPr>
        <w:t>负责赔偿</w:t>
      </w:r>
      <w:r>
        <w:rPr>
          <w:rFonts w:hint="eastAsia" w:ascii="宋体" w:hAnsi="宋体"/>
          <w:color w:val="000000" w:themeColor="text1"/>
          <w:szCs w:val="21"/>
          <w:lang w:val="en-US" w:eastAsia="zh-CN"/>
          <w14:textFill>
            <w14:solidFill>
              <w14:schemeClr w14:val="tx1"/>
            </w14:solidFill>
          </w14:textFill>
        </w:rPr>
        <w:t>所有的</w:t>
      </w:r>
      <w:r>
        <w:rPr>
          <w:rFonts w:hint="eastAsia" w:ascii="宋体" w:hAnsi="宋体"/>
          <w:color w:val="000000" w:themeColor="text1"/>
          <w:szCs w:val="21"/>
          <w14:textFill>
            <w14:solidFill>
              <w14:schemeClr w14:val="tx1"/>
            </w14:solidFill>
          </w14:textFill>
        </w:rPr>
        <w:t>经济损失</w:t>
      </w:r>
      <w:r>
        <w:rPr>
          <w:rFonts w:hint="eastAsia" w:ascii="宋体" w:hAnsi="宋体"/>
          <w:color w:val="000000" w:themeColor="text1"/>
          <w:szCs w:val="21"/>
          <w:lang w:val="en-US" w:eastAsia="zh-CN"/>
          <w14:textFill>
            <w14:solidFill>
              <w14:schemeClr w14:val="tx1"/>
            </w14:solidFill>
          </w14:textFill>
        </w:rPr>
        <w:t>并</w:t>
      </w:r>
      <w:r>
        <w:rPr>
          <w:rFonts w:hint="eastAsia" w:ascii="宋体" w:hAnsi="宋体"/>
          <w:color w:val="000000" w:themeColor="text1"/>
          <w:szCs w:val="21"/>
          <w14:textFill>
            <w14:solidFill>
              <w14:schemeClr w14:val="tx1"/>
            </w14:solidFill>
          </w14:textFill>
        </w:rPr>
        <w:t>承担</w:t>
      </w:r>
      <w:r>
        <w:rPr>
          <w:rFonts w:hint="eastAsia" w:ascii="宋体" w:hAnsi="宋体"/>
          <w:color w:val="000000" w:themeColor="text1"/>
          <w:szCs w:val="21"/>
          <w:lang w:val="en-US" w:eastAsia="zh-CN"/>
          <w14:textFill>
            <w14:solidFill>
              <w14:schemeClr w14:val="tx1"/>
            </w14:solidFill>
          </w14:textFill>
        </w:rPr>
        <w:t>相应的</w:t>
      </w:r>
      <w:r>
        <w:rPr>
          <w:rFonts w:hint="eastAsia" w:ascii="宋体" w:hAnsi="宋体"/>
          <w:color w:val="000000" w:themeColor="text1"/>
          <w:szCs w:val="21"/>
          <w14:textFill>
            <w14:solidFill>
              <w14:schemeClr w14:val="tx1"/>
            </w14:solidFill>
          </w14:textFill>
        </w:rPr>
        <w:t>法律责任。连续抽检发现三次以上</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含</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质量</w:t>
      </w:r>
      <w:r>
        <w:rPr>
          <w:rFonts w:hint="eastAsia" w:ascii="宋体" w:hAnsi="宋体"/>
          <w:color w:val="000000" w:themeColor="text1"/>
          <w:szCs w:val="21"/>
          <w14:textFill>
            <w14:solidFill>
              <w14:schemeClr w14:val="tx1"/>
            </w14:solidFill>
          </w14:textFill>
        </w:rPr>
        <w:t>不合格，医院有权解除合同。</w:t>
      </w:r>
      <w:r>
        <w:rPr>
          <w:rFonts w:hint="eastAsia" w:ascii="宋体" w:hAnsi="宋体"/>
          <w:szCs w:val="21"/>
        </w:rPr>
        <w:t>为防止院内感染，洗涤公司要保证对所有洗涤物品进行分类洗涤消毒存放、运输，并符合微生物检测要求，并提供检测报告。医院将不定期对洗涤过程进行检查或对洗涤后的物品进行细菌学指标监测，如洗涤物品未进行消毒或细菌指标超标，每次扣除洗涤费500元，连续检查3次发现未对洗涤物品进行消毒或监测3次不合格者（检查结果不符合微生物检测要求的检查费用由洗涤公司支付），医院有权解除合同。</w:t>
      </w:r>
    </w:p>
    <w:p w14:paraId="6ABE0A0F">
      <w:pPr>
        <w:spacing w:line="400" w:lineRule="exact"/>
        <w:rPr>
          <w:rFonts w:hint="eastAsia" w:ascii="宋体" w:hAnsi="宋体"/>
          <w:szCs w:val="21"/>
        </w:rPr>
      </w:pPr>
      <w:r>
        <w:rPr>
          <w:rFonts w:hint="eastAsia" w:ascii="宋体" w:hAnsi="宋体"/>
          <w:szCs w:val="21"/>
        </w:rPr>
        <w:t>临床月度满意度调查结果大于等于90分，不扣款；满意度低于90分，每下降一个百分点扣1000元洗涤费；满意度低于80分，每下降一个百分点扣洗涤费总额的10%；连续三个月满意度低于70分，医院有权解除合同。</w:t>
      </w:r>
    </w:p>
    <w:p w14:paraId="7028F77D">
      <w:pPr>
        <w:spacing w:line="400" w:lineRule="exact"/>
        <w:ind w:firstLine="420" w:firstLineChars="200"/>
        <w:rPr>
          <w:rFonts w:hint="eastAsia" w:ascii="宋体" w:hAnsi="宋体"/>
          <w:szCs w:val="21"/>
        </w:rPr>
      </w:pPr>
      <w:r>
        <w:rPr>
          <w:rFonts w:hint="eastAsia" w:ascii="宋体" w:hAnsi="宋体"/>
          <w:szCs w:val="21"/>
        </w:rPr>
        <w:t>（11）</w:t>
      </w:r>
      <w:r>
        <w:rPr>
          <w:rFonts w:hint="eastAsia" w:ascii="宋体" w:hAnsi="宋体"/>
          <w:szCs w:val="21"/>
          <w:lang w:val="en-US" w:eastAsia="zh-CN"/>
        </w:rPr>
        <w:t>供应商</w:t>
      </w:r>
      <w:r>
        <w:rPr>
          <w:rFonts w:hint="eastAsia" w:ascii="宋体" w:hAnsi="宋体"/>
          <w:szCs w:val="21"/>
        </w:rPr>
        <w:t>随时接受卫生防疫部门及医院感染管理部门的检查、监督、指导。</w:t>
      </w:r>
    </w:p>
    <w:p w14:paraId="660D9A34">
      <w:pPr>
        <w:spacing w:line="400" w:lineRule="exact"/>
        <w:ind w:firstLine="420" w:firstLineChars="200"/>
        <w:rPr>
          <w:rFonts w:hint="eastAsia" w:ascii="宋体" w:hAnsi="宋体"/>
          <w:szCs w:val="21"/>
        </w:rPr>
      </w:pPr>
      <w:r>
        <w:rPr>
          <w:rFonts w:hint="eastAsia" w:ascii="宋体" w:hAnsi="宋体"/>
          <w:szCs w:val="21"/>
        </w:rPr>
        <w:t>（12）</w:t>
      </w:r>
      <w:r>
        <w:rPr>
          <w:rFonts w:hint="eastAsia" w:ascii="宋体" w:hAnsi="宋体"/>
          <w:szCs w:val="21"/>
          <w:lang w:val="en-US" w:eastAsia="zh-CN"/>
        </w:rPr>
        <w:t>供应商</w:t>
      </w:r>
      <w:r>
        <w:rPr>
          <w:rFonts w:hint="eastAsia" w:ascii="宋体" w:hAnsi="宋体"/>
          <w:szCs w:val="21"/>
        </w:rPr>
        <w:t>定期对医院各科室进行洗涤质量跟踪调查，保证洗涤质量。</w:t>
      </w:r>
    </w:p>
    <w:p w14:paraId="60C12AFC">
      <w:pPr>
        <w:spacing w:line="400" w:lineRule="exact"/>
        <w:ind w:firstLine="420" w:firstLineChars="200"/>
        <w:rPr>
          <w:rFonts w:hint="eastAsia" w:ascii="宋体" w:hAnsi="宋体"/>
          <w:szCs w:val="21"/>
        </w:rPr>
      </w:pPr>
      <w:r>
        <w:rPr>
          <w:rFonts w:hint="eastAsia" w:ascii="宋体" w:hAnsi="宋体"/>
          <w:szCs w:val="21"/>
        </w:rPr>
        <w:t>（13）医院提供给</w:t>
      </w:r>
      <w:r>
        <w:rPr>
          <w:rFonts w:hint="eastAsia" w:ascii="宋体" w:hAnsi="宋体"/>
          <w:szCs w:val="21"/>
          <w:lang w:val="en-US" w:eastAsia="zh-CN"/>
        </w:rPr>
        <w:t>供应商</w:t>
      </w:r>
      <w:r>
        <w:rPr>
          <w:rFonts w:hint="eastAsia" w:ascii="宋体" w:hAnsi="宋体"/>
          <w:szCs w:val="21"/>
        </w:rPr>
        <w:t>使用的运营场所（被服中心）的消防、用电、物资安全由</w:t>
      </w:r>
      <w:r>
        <w:rPr>
          <w:rFonts w:hint="eastAsia" w:ascii="宋体" w:hAnsi="宋体"/>
          <w:szCs w:val="21"/>
          <w:lang w:val="en-US" w:eastAsia="zh-CN"/>
        </w:rPr>
        <w:t>供应商</w:t>
      </w:r>
      <w:r>
        <w:rPr>
          <w:rFonts w:hint="eastAsia" w:ascii="宋体" w:hAnsi="宋体"/>
          <w:szCs w:val="21"/>
        </w:rPr>
        <w:t>全面负责，若因管理不善导致人身财产损失，由</w:t>
      </w:r>
      <w:r>
        <w:rPr>
          <w:rFonts w:hint="eastAsia" w:ascii="宋体" w:hAnsi="宋体"/>
          <w:szCs w:val="21"/>
          <w:lang w:val="en-US" w:eastAsia="zh-CN"/>
        </w:rPr>
        <w:t>供应商</w:t>
      </w:r>
      <w:r>
        <w:rPr>
          <w:rFonts w:hint="eastAsia" w:ascii="宋体" w:hAnsi="宋体"/>
          <w:szCs w:val="21"/>
        </w:rPr>
        <w:t>负责承担全部损失与赔偿。</w:t>
      </w:r>
    </w:p>
    <w:p w14:paraId="2DEB7115">
      <w:pPr>
        <w:spacing w:line="400" w:lineRule="exact"/>
        <w:ind w:firstLine="420" w:firstLineChars="200"/>
        <w:rPr>
          <w:rFonts w:hint="eastAsia" w:ascii="宋体" w:hAnsi="宋体"/>
          <w:szCs w:val="21"/>
        </w:rPr>
      </w:pPr>
      <w:r>
        <w:rPr>
          <w:rFonts w:hint="eastAsia" w:ascii="宋体" w:hAnsi="宋体"/>
          <w:szCs w:val="21"/>
          <w:lang w:val="en-US" w:eastAsia="zh-CN"/>
        </w:rPr>
        <w:t>3</w:t>
      </w:r>
      <w:r>
        <w:rPr>
          <w:rFonts w:hint="eastAsia" w:ascii="宋体" w:hAnsi="宋体"/>
          <w:szCs w:val="21"/>
        </w:rPr>
        <w:t>、检测检验</w:t>
      </w:r>
    </w:p>
    <w:p w14:paraId="7B6D8BF7">
      <w:pPr>
        <w:spacing w:line="400" w:lineRule="exact"/>
        <w:ind w:firstLine="420" w:firstLineChars="200"/>
        <w:rPr>
          <w:rFonts w:hint="eastAsia" w:ascii="宋体" w:hAnsi="宋体" w:cs="宋体"/>
          <w:bCs/>
          <w:szCs w:val="21"/>
        </w:rPr>
      </w:pPr>
      <w:r>
        <w:rPr>
          <w:rFonts w:hint="eastAsia" w:ascii="宋体" w:hAnsi="宋体" w:cs="宋体"/>
          <w:bCs/>
          <w:szCs w:val="21"/>
        </w:rPr>
        <w:t>洗涤物品应随时接受卫生防疫部门的检测，定期报告医院，医院有权对洗涤公司所洗物品和洗涤场所进行抽查和检验，以确保洗涤质量。出现特殊感染物品</w:t>
      </w:r>
      <w:r>
        <w:rPr>
          <w:rFonts w:hint="eastAsia" w:ascii="宋体" w:hAnsi="宋体" w:cs="宋体"/>
          <w:bCs/>
          <w:szCs w:val="21"/>
          <w:lang w:val="en-US" w:eastAsia="zh-CN"/>
        </w:rPr>
        <w:t>应</w:t>
      </w:r>
      <w:r>
        <w:rPr>
          <w:rFonts w:hint="eastAsia" w:ascii="宋体" w:hAnsi="宋体" w:cs="宋体"/>
          <w:bCs/>
          <w:szCs w:val="21"/>
        </w:rPr>
        <w:t>根据相关规定进行单独处理。对于烈性传染病人的医用被服物品和其他卫生部门要求的特殊医用被服物品，医院将按医疗废物处置，不流入洗涤公司；同时医院配合洗涤公司，根据洗涤管理污物分色的要求，将不同用途的物品，分类包装，从源头分检，防止交叉感染。</w:t>
      </w:r>
    </w:p>
    <w:p w14:paraId="126C489B">
      <w:pPr>
        <w:spacing w:line="400" w:lineRule="exact"/>
        <w:ind w:firstLine="420" w:firstLineChars="200"/>
        <w:rPr>
          <w:rFonts w:hint="eastAsia" w:ascii="宋体" w:hAnsi="宋体"/>
          <w:szCs w:val="21"/>
        </w:rPr>
      </w:pPr>
      <w:r>
        <w:rPr>
          <w:rFonts w:hint="eastAsia" w:ascii="宋体" w:hAnsi="宋体"/>
          <w:szCs w:val="21"/>
          <w:lang w:val="en-US" w:eastAsia="zh-CN"/>
        </w:rPr>
        <w:t>4</w:t>
      </w:r>
      <w:r>
        <w:rPr>
          <w:rFonts w:hint="eastAsia" w:ascii="宋体" w:hAnsi="宋体"/>
          <w:szCs w:val="21"/>
        </w:rPr>
        <w:t>、洗涤流程符合规范要求</w:t>
      </w:r>
    </w:p>
    <w:p w14:paraId="7DBEA888">
      <w:pPr>
        <w:spacing w:line="400" w:lineRule="exact"/>
        <w:ind w:firstLine="420" w:firstLineChars="200"/>
        <w:rPr>
          <w:rFonts w:hint="eastAsia" w:ascii="宋体" w:hAnsi="宋体"/>
          <w:szCs w:val="21"/>
        </w:rPr>
      </w:pPr>
      <w:r>
        <w:rPr>
          <w:rFonts w:hint="eastAsia" w:ascii="宋体" w:hAnsi="宋体"/>
          <w:szCs w:val="21"/>
        </w:rPr>
        <w:t>（1）医用织物按标准分类收集，专车运送、储存符合规范要求。</w:t>
      </w:r>
    </w:p>
    <w:p w14:paraId="5F462DFB">
      <w:pPr>
        <w:spacing w:line="400" w:lineRule="exact"/>
        <w:ind w:firstLine="420" w:firstLineChars="200"/>
        <w:rPr>
          <w:rFonts w:hint="eastAsia" w:ascii="宋体" w:hAnsi="宋体"/>
          <w:szCs w:val="21"/>
        </w:rPr>
      </w:pPr>
      <w:r>
        <w:rPr>
          <w:rFonts w:hint="eastAsia" w:ascii="宋体" w:hAnsi="宋体"/>
          <w:szCs w:val="21"/>
        </w:rPr>
        <w:t>（2）洗涤、消毒：</w:t>
      </w:r>
    </w:p>
    <w:p w14:paraId="291904BE">
      <w:pPr>
        <w:spacing w:line="360" w:lineRule="auto"/>
        <w:ind w:firstLine="420" w:firstLineChars="200"/>
        <w:jc w:val="left"/>
        <w:rPr>
          <w:rFonts w:ascii="宋体" w:hAnsi="宋体"/>
          <w:szCs w:val="21"/>
        </w:rPr>
      </w:pPr>
      <w:r>
        <w:rPr>
          <w:rFonts w:hint="eastAsia" w:ascii="宋体" w:hAnsi="宋体"/>
          <w:szCs w:val="21"/>
        </w:rPr>
        <w:t>洗涤：</w:t>
      </w:r>
    </w:p>
    <w:p w14:paraId="2BD88860">
      <w:pPr>
        <w:spacing w:line="380" w:lineRule="exact"/>
        <w:ind w:firstLine="420" w:firstLineChars="200"/>
        <w:rPr>
          <w:rFonts w:hint="eastAsia" w:ascii="宋体" w:hAnsi="宋体" w:cs="宋体"/>
          <w:bCs/>
          <w:szCs w:val="21"/>
        </w:rPr>
      </w:pPr>
      <w:r>
        <w:rPr>
          <w:rFonts w:hint="eastAsia" w:ascii="宋体" w:hAnsi="宋体" w:cs="宋体"/>
          <w:bCs/>
          <w:szCs w:val="21"/>
        </w:rPr>
        <w:t>洗涤公司应根据医用被服物品的特点，明确工艺标准，科学安排洗涤工序，保证洗涤质量。根据医用织物使用对象和污渍性质、程度不同，应分机或分批洗涤、消毒。</w:t>
      </w:r>
      <w:r>
        <w:rPr>
          <w:rFonts w:hint="eastAsia" w:ascii="宋体" w:hAnsi="宋体"/>
          <w:szCs w:val="21"/>
        </w:rPr>
        <w:t>如经医院调查证实存在</w:t>
      </w:r>
      <w:r>
        <w:rPr>
          <w:rFonts w:hint="eastAsia" w:ascii="宋体" w:hAnsi="宋体"/>
          <w:szCs w:val="21"/>
          <w:lang w:val="en-US" w:eastAsia="zh-CN"/>
        </w:rPr>
        <w:t>违规</w:t>
      </w:r>
      <w:r>
        <w:rPr>
          <w:rFonts w:hint="eastAsia" w:ascii="宋体" w:hAnsi="宋体"/>
          <w:szCs w:val="21"/>
        </w:rPr>
        <w:t>混洗情况，罚款</w:t>
      </w:r>
      <w:r>
        <w:rPr>
          <w:rFonts w:ascii="宋体" w:hAnsi="宋体"/>
          <w:szCs w:val="21"/>
        </w:rPr>
        <w:t>500</w:t>
      </w:r>
      <w:r>
        <w:rPr>
          <w:rFonts w:hint="eastAsia" w:ascii="宋体" w:hAnsi="宋体"/>
          <w:szCs w:val="21"/>
        </w:rPr>
        <w:t>元</w:t>
      </w:r>
      <w:r>
        <w:rPr>
          <w:rFonts w:ascii="宋体" w:hAnsi="宋体"/>
          <w:szCs w:val="21"/>
        </w:rPr>
        <w:t>/</w:t>
      </w:r>
      <w:r>
        <w:rPr>
          <w:rFonts w:hint="eastAsia" w:ascii="宋体" w:hAnsi="宋体"/>
          <w:szCs w:val="21"/>
        </w:rPr>
        <w:t>次。</w:t>
      </w:r>
    </w:p>
    <w:p w14:paraId="5FCCA6E3">
      <w:pPr>
        <w:numPr>
          <w:ilvl w:val="0"/>
          <w:numId w:val="1"/>
        </w:numPr>
        <w:spacing w:line="400" w:lineRule="exact"/>
        <w:ind w:left="0" w:leftChars="0" w:firstLine="400" w:firstLineChars="0"/>
        <w:rPr>
          <w:rFonts w:hint="eastAsia" w:ascii="宋体" w:hAnsi="宋体"/>
          <w:szCs w:val="21"/>
        </w:rPr>
      </w:pPr>
      <w:r>
        <w:rPr>
          <w:rFonts w:hint="eastAsia" w:ascii="宋体" w:hAnsi="宋体"/>
          <w:szCs w:val="21"/>
        </w:rPr>
        <w:t>患者用织物与医务人员用织物应分机或分批洗涤（消毒）；</w:t>
      </w:r>
    </w:p>
    <w:p w14:paraId="7DF53EAC">
      <w:pPr>
        <w:numPr>
          <w:ilvl w:val="0"/>
          <w:numId w:val="1"/>
        </w:numPr>
        <w:spacing w:line="400" w:lineRule="exact"/>
        <w:ind w:left="0" w:leftChars="0" w:firstLine="400" w:firstLineChars="0"/>
        <w:rPr>
          <w:rFonts w:hint="eastAsia" w:ascii="宋体" w:hAnsi="宋体"/>
          <w:szCs w:val="21"/>
        </w:rPr>
      </w:pPr>
      <w:r>
        <w:rPr>
          <w:rFonts w:hint="eastAsia" w:ascii="宋体" w:hAnsi="宋体"/>
          <w:szCs w:val="21"/>
        </w:rPr>
        <w:t>医用与非医用的被服用品不得混洗；</w:t>
      </w:r>
    </w:p>
    <w:p w14:paraId="0C31C512">
      <w:pPr>
        <w:numPr>
          <w:ilvl w:val="0"/>
          <w:numId w:val="1"/>
        </w:numPr>
        <w:spacing w:line="400" w:lineRule="exact"/>
        <w:ind w:left="0" w:leftChars="0" w:firstLine="400" w:firstLineChars="0"/>
        <w:rPr>
          <w:rFonts w:hint="eastAsia" w:ascii="宋体" w:hAnsi="宋体" w:cs="宋体"/>
          <w:bCs/>
          <w:szCs w:val="21"/>
        </w:rPr>
      </w:pPr>
      <w:r>
        <w:rPr>
          <w:rFonts w:hint="eastAsia" w:ascii="宋体" w:hAnsi="宋体" w:cs="宋体"/>
          <w:bCs/>
          <w:szCs w:val="21"/>
        </w:rPr>
        <w:t>手术</w:t>
      </w:r>
      <w:r>
        <w:rPr>
          <w:rFonts w:hint="eastAsia" w:ascii="宋体" w:hAnsi="宋体" w:cs="宋体"/>
          <w:bCs/>
          <w:szCs w:val="21"/>
          <w:lang w:val="en-US" w:eastAsia="zh-CN"/>
        </w:rPr>
        <w:t>治疗类</w:t>
      </w:r>
      <w:r>
        <w:rPr>
          <w:rFonts w:hint="eastAsia" w:ascii="宋体" w:hAnsi="宋体" w:cs="宋体"/>
          <w:bCs/>
          <w:szCs w:val="21"/>
        </w:rPr>
        <w:t>医用织物应专机单独洗涤、消毒；</w:t>
      </w:r>
    </w:p>
    <w:p w14:paraId="35019A7E">
      <w:pPr>
        <w:spacing w:line="400" w:lineRule="exact"/>
        <w:ind w:firstLine="420" w:firstLineChars="200"/>
        <w:rPr>
          <w:rFonts w:hint="eastAsia" w:ascii="宋体" w:hAnsi="宋体"/>
          <w:szCs w:val="21"/>
        </w:rPr>
      </w:pPr>
      <w:r>
        <w:rPr>
          <w:rFonts w:hint="eastAsia" w:ascii="微软雅黑" w:hAnsi="微软雅黑" w:eastAsia="微软雅黑" w:cs="微软雅黑"/>
          <w:szCs w:val="21"/>
        </w:rPr>
        <w:t>④</w:t>
      </w:r>
      <w:r>
        <w:rPr>
          <w:rFonts w:hint="eastAsia" w:ascii="宋体" w:hAnsi="宋体"/>
          <w:szCs w:val="21"/>
        </w:rPr>
        <w:t>产婴区、新生儿室等婴幼儿用织物应专机洗涤及消毒，不得与成人患者用织物混洗；</w:t>
      </w:r>
    </w:p>
    <w:p w14:paraId="4F695FED">
      <w:pPr>
        <w:spacing w:line="400" w:lineRule="exact"/>
        <w:ind w:firstLine="420" w:firstLineChars="200"/>
        <w:rPr>
          <w:rFonts w:hint="eastAsia" w:ascii="宋体" w:hAnsi="宋体" w:cs="宋体"/>
          <w:bCs/>
          <w:szCs w:val="21"/>
        </w:rPr>
      </w:pPr>
      <w:r>
        <w:rPr>
          <w:rFonts w:hint="eastAsia" w:ascii="微软雅黑" w:hAnsi="微软雅黑" w:eastAsia="微软雅黑" w:cs="微软雅黑"/>
          <w:bCs/>
          <w:szCs w:val="21"/>
        </w:rPr>
        <w:t>⑤</w:t>
      </w:r>
      <w:r>
        <w:rPr>
          <w:rFonts w:hint="eastAsia" w:ascii="宋体" w:hAnsi="宋体" w:cs="宋体"/>
          <w:bCs/>
          <w:szCs w:val="21"/>
        </w:rPr>
        <w:t>布巾、地巾宜单独洗涤、消毒；</w:t>
      </w:r>
    </w:p>
    <w:p w14:paraId="3C60B093">
      <w:pPr>
        <w:spacing w:line="400" w:lineRule="exact"/>
        <w:ind w:firstLine="420" w:firstLineChars="200"/>
        <w:rPr>
          <w:rFonts w:hint="eastAsia" w:ascii="宋体" w:hAnsi="宋体"/>
          <w:szCs w:val="21"/>
        </w:rPr>
      </w:pPr>
      <w:r>
        <w:rPr>
          <w:rFonts w:hint="eastAsia" w:ascii="微软雅黑" w:hAnsi="微软雅黑" w:eastAsia="微软雅黑" w:cs="微软雅黑"/>
          <w:bCs/>
          <w:szCs w:val="21"/>
        </w:rPr>
        <w:t>⑥</w:t>
      </w:r>
      <w:r>
        <w:rPr>
          <w:rFonts w:hint="eastAsia" w:ascii="宋体" w:hAnsi="宋体" w:cs="宋体"/>
          <w:bCs/>
          <w:szCs w:val="21"/>
        </w:rPr>
        <w:t>感染性织物按《医用织物洗涤消毒技术规范》要求先消毒</w:t>
      </w:r>
      <w:r>
        <w:rPr>
          <w:rFonts w:hint="eastAsia" w:ascii="宋体" w:hAnsi="宋体" w:cs="宋体"/>
          <w:bCs/>
          <w:szCs w:val="21"/>
          <w:lang w:val="en-US" w:eastAsia="zh-CN"/>
        </w:rPr>
        <w:t>再</w:t>
      </w:r>
      <w:r>
        <w:rPr>
          <w:rFonts w:hint="eastAsia" w:ascii="宋体" w:hAnsi="宋体" w:cs="宋体"/>
          <w:bCs/>
          <w:szCs w:val="21"/>
        </w:rPr>
        <w:t>专机洗涤消毒，</w:t>
      </w:r>
      <w:r>
        <w:rPr>
          <w:rFonts w:hint="eastAsia" w:ascii="宋体" w:hAnsi="宋体"/>
          <w:szCs w:val="21"/>
        </w:rPr>
        <w:t>不</w:t>
      </w:r>
      <w:r>
        <w:rPr>
          <w:rFonts w:hint="eastAsia" w:ascii="宋体" w:hAnsi="宋体"/>
          <w:szCs w:val="21"/>
          <w:lang w:val="en-US" w:eastAsia="zh-CN"/>
        </w:rPr>
        <w:t>得</w:t>
      </w:r>
      <w:r>
        <w:rPr>
          <w:rFonts w:hint="eastAsia" w:ascii="宋体" w:hAnsi="宋体"/>
          <w:szCs w:val="21"/>
        </w:rPr>
        <w:t>将传染病医院/病区/病人使用后的医用织物与普通医用织物在同一洗涤设备内洗涤。</w:t>
      </w:r>
    </w:p>
    <w:p w14:paraId="7CE60067">
      <w:pPr>
        <w:spacing w:line="400" w:lineRule="exact"/>
        <w:ind w:firstLine="420" w:firstLineChars="200"/>
        <w:rPr>
          <w:rFonts w:hint="eastAsia" w:ascii="宋体" w:hAnsi="宋体"/>
          <w:szCs w:val="21"/>
          <w:lang w:eastAsia="zh-CN"/>
        </w:rPr>
      </w:pPr>
      <w:r>
        <w:rPr>
          <w:rFonts w:hint="eastAsia" w:ascii="微软雅黑" w:hAnsi="微软雅黑" w:eastAsia="微软雅黑" w:cs="微软雅黑"/>
          <w:szCs w:val="21"/>
          <w:lang w:val="en-US" w:eastAsia="zh-CN"/>
        </w:rPr>
        <w:t>⑦</w:t>
      </w:r>
      <w:r>
        <w:rPr>
          <w:rFonts w:hint="eastAsia" w:ascii="宋体" w:hAnsi="宋体" w:cs="宋体"/>
          <w:bCs/>
          <w:szCs w:val="21"/>
        </w:rPr>
        <w:t>感染性织物</w:t>
      </w:r>
      <w:r>
        <w:rPr>
          <w:rFonts w:hint="eastAsia" w:ascii="宋体" w:hAnsi="宋体" w:cs="宋体"/>
          <w:bCs/>
          <w:szCs w:val="21"/>
          <w:lang w:val="en-US" w:eastAsia="zh-CN"/>
        </w:rPr>
        <w:t>推荐使用水溶性包装袋进行收集和包装，清洗时在密闭状态下直接投入洗涤设备，按照规范要求使用高温洗涤；未使用水溶性包装袋收集的感染性织物，</w:t>
      </w:r>
      <w:r>
        <w:rPr>
          <w:rFonts w:hint="eastAsia" w:ascii="宋体" w:hAnsi="宋体" w:cs="宋体"/>
          <w:bCs/>
          <w:szCs w:val="21"/>
        </w:rPr>
        <w:t>洗</w:t>
      </w:r>
      <w:r>
        <w:rPr>
          <w:rFonts w:hint="eastAsia" w:ascii="宋体" w:hAnsi="宋体"/>
          <w:szCs w:val="21"/>
        </w:rPr>
        <w:t>涤时首先用含氯消毒剂进行消毒浸泡，继而洗涤、烘干、烫平</w:t>
      </w:r>
      <w:r>
        <w:rPr>
          <w:rFonts w:hint="eastAsia" w:ascii="宋体" w:hAnsi="宋体"/>
          <w:szCs w:val="21"/>
          <w:lang w:eastAsia="zh-CN"/>
        </w:rPr>
        <w:t>。</w:t>
      </w:r>
    </w:p>
    <w:p w14:paraId="7DD4A662">
      <w:pPr>
        <w:spacing w:line="400" w:lineRule="exact"/>
        <w:ind w:firstLine="420" w:firstLineChars="200"/>
        <w:rPr>
          <w:rFonts w:hint="eastAsia" w:ascii="宋体" w:hAnsi="宋体"/>
          <w:szCs w:val="21"/>
        </w:rPr>
      </w:pPr>
      <w:r>
        <w:rPr>
          <w:rFonts w:hint="eastAsia" w:ascii="微软雅黑" w:hAnsi="微软雅黑" w:eastAsia="微软雅黑" w:cs="微软雅黑"/>
          <w:szCs w:val="21"/>
        </w:rPr>
        <w:t>⑧</w:t>
      </w:r>
      <w:r>
        <w:rPr>
          <w:rFonts w:hint="eastAsia" w:ascii="宋体" w:hAnsi="宋体"/>
          <w:szCs w:val="21"/>
        </w:rPr>
        <w:t>被服布类要保证干净整洁，不得有血渍污垢，如发现不干净或有血渍的无条件退回重洗（如旧的布类老垢无法洗净的除外）。</w:t>
      </w:r>
    </w:p>
    <w:p w14:paraId="4E2368B5">
      <w:pPr>
        <w:spacing w:line="400" w:lineRule="exact"/>
        <w:ind w:firstLine="420" w:firstLineChars="200"/>
        <w:jc w:val="left"/>
        <w:rPr>
          <w:rFonts w:hint="eastAsia" w:ascii="宋体" w:hAnsi="宋体"/>
          <w:szCs w:val="21"/>
        </w:rPr>
      </w:pPr>
      <w:r>
        <w:rPr>
          <w:rFonts w:hint="eastAsia" w:ascii="微软雅黑" w:hAnsi="微软雅黑" w:eastAsia="微软雅黑" w:cs="微软雅黑"/>
          <w:szCs w:val="21"/>
        </w:rPr>
        <w:t>⑨</w:t>
      </w:r>
      <w:r>
        <w:rPr>
          <w:rFonts w:hint="eastAsia" w:ascii="宋体" w:hAnsi="宋体"/>
          <w:szCs w:val="21"/>
        </w:rPr>
        <w:t>每台洗衣机上需有醒目标识</w:t>
      </w:r>
      <w:r>
        <w:rPr>
          <w:rFonts w:ascii="宋体" w:hAnsi="宋体"/>
          <w:szCs w:val="21"/>
        </w:rPr>
        <w:t>,</w:t>
      </w:r>
      <w:r>
        <w:rPr>
          <w:rFonts w:hint="eastAsia" w:ascii="宋体" w:hAnsi="宋体"/>
          <w:szCs w:val="21"/>
        </w:rPr>
        <w:t>严格实行专机专洗。</w:t>
      </w:r>
    </w:p>
    <w:p w14:paraId="19F25A80">
      <w:pPr>
        <w:spacing w:line="400" w:lineRule="exact"/>
        <w:ind w:firstLine="420" w:firstLineChars="200"/>
        <w:rPr>
          <w:rFonts w:hint="eastAsia" w:ascii="宋体" w:hAnsi="宋体"/>
          <w:szCs w:val="21"/>
        </w:rPr>
      </w:pPr>
      <w:r>
        <w:rPr>
          <w:rFonts w:hint="eastAsia" w:ascii="微软雅黑" w:hAnsi="微软雅黑" w:eastAsia="微软雅黑" w:cs="微软雅黑"/>
          <w:szCs w:val="21"/>
        </w:rPr>
        <w:t>⑩</w:t>
      </w:r>
      <w:r>
        <w:rPr>
          <w:rFonts w:hint="eastAsia" w:ascii="宋体" w:hAnsi="宋体"/>
          <w:szCs w:val="21"/>
        </w:rPr>
        <w:t>医用织物洗涤（消毒）应使用卫生隔离式洗涤、烘干设备。应包括：预洗、主洗、漂洗、中和等四个步骤，预洗时间不少于10min，主洗水温≥70℃，洗涤时间不少于</w:t>
      </w:r>
      <w:r>
        <w:rPr>
          <w:rFonts w:hint="eastAsia" w:ascii="宋体" w:hAnsi="宋体"/>
          <w:szCs w:val="21"/>
          <w:lang w:val="en-US" w:eastAsia="zh-CN"/>
        </w:rPr>
        <w:t>30</w:t>
      </w:r>
      <w:r>
        <w:rPr>
          <w:rFonts w:hint="eastAsia" w:ascii="宋体" w:hAnsi="宋体"/>
          <w:szCs w:val="21"/>
        </w:rPr>
        <w:t xml:space="preserve"> min或水温≥</w:t>
      </w:r>
      <w:r>
        <w:rPr>
          <w:rFonts w:hint="eastAsia" w:ascii="宋体" w:hAnsi="宋体"/>
          <w:szCs w:val="21"/>
          <w:lang w:val="en-US" w:eastAsia="zh-CN"/>
        </w:rPr>
        <w:t>8</w:t>
      </w:r>
      <w:r>
        <w:rPr>
          <w:rFonts w:hint="eastAsia" w:ascii="宋体" w:hAnsi="宋体"/>
          <w:szCs w:val="21"/>
        </w:rPr>
        <w:t>0℃，洗涤时间不少于10 min。每次漂洗时间不应</w:t>
      </w:r>
      <w:r>
        <w:rPr>
          <w:rFonts w:hint="eastAsia" w:ascii="宋体" w:hAnsi="宋体"/>
          <w:szCs w:val="21"/>
          <w:lang w:val="en-US" w:eastAsia="zh-CN"/>
        </w:rPr>
        <w:t>少</w:t>
      </w:r>
      <w:r>
        <w:rPr>
          <w:rFonts w:hint="eastAsia" w:ascii="宋体" w:hAnsi="宋体"/>
          <w:szCs w:val="21"/>
        </w:rPr>
        <w:t>于3 min，每次漂洗间隔应进行一次脱水，漂洗次数应不低于3次。最后一次漂洗时的水应进行中和，中和后水中的pH值应为6.5～7.4。</w:t>
      </w:r>
    </w:p>
    <w:p w14:paraId="5F376133">
      <w:pPr>
        <w:spacing w:line="400" w:lineRule="exact"/>
        <w:ind w:firstLine="420" w:firstLineChars="200"/>
        <w:rPr>
          <w:rFonts w:hint="eastAsia" w:ascii="宋体" w:hAnsi="宋体"/>
          <w:szCs w:val="21"/>
        </w:rPr>
      </w:pPr>
      <w:r>
        <w:rPr>
          <w:rFonts w:hint="eastAsia" w:ascii="宋体" w:hAnsi="宋体"/>
          <w:szCs w:val="21"/>
        </w:rPr>
        <w:t>消毒：</w:t>
      </w:r>
    </w:p>
    <w:p w14:paraId="1F3C3D42">
      <w:pPr>
        <w:spacing w:line="400" w:lineRule="exact"/>
        <w:ind w:firstLine="420" w:firstLineChars="200"/>
        <w:rPr>
          <w:rFonts w:hint="eastAsia" w:ascii="宋体" w:hAnsi="宋体"/>
          <w:szCs w:val="21"/>
        </w:rPr>
      </w:pPr>
      <w:r>
        <w:rPr>
          <w:rFonts w:hint="eastAsia" w:ascii="微软雅黑" w:hAnsi="微软雅黑" w:eastAsia="微软雅黑" w:cs="微软雅黑"/>
          <w:szCs w:val="21"/>
        </w:rPr>
        <w:t>①</w:t>
      </w:r>
      <w:r>
        <w:rPr>
          <w:rFonts w:hint="eastAsia" w:ascii="宋体" w:hAnsi="宋体"/>
          <w:szCs w:val="21"/>
        </w:rPr>
        <w:t>设立消毒池，采用分类、分色、分质地消毒，将病用与医用，重污染与轻污染，不同颜色分池消毒。</w:t>
      </w:r>
    </w:p>
    <w:p w14:paraId="6568BBFE">
      <w:pPr>
        <w:spacing w:line="360" w:lineRule="auto"/>
        <w:ind w:firstLine="420" w:firstLineChars="200"/>
        <w:jc w:val="left"/>
        <w:rPr>
          <w:rFonts w:hint="eastAsia" w:ascii="宋体" w:hAnsi="宋体"/>
          <w:szCs w:val="21"/>
        </w:rPr>
      </w:pPr>
      <w:r>
        <w:rPr>
          <w:rFonts w:hint="eastAsia" w:ascii="微软雅黑" w:hAnsi="微软雅黑" w:eastAsia="微软雅黑" w:cs="微软雅黑"/>
          <w:szCs w:val="21"/>
        </w:rPr>
        <w:t>②</w:t>
      </w:r>
      <w:r>
        <w:rPr>
          <w:rFonts w:hint="eastAsia" w:ascii="宋体" w:hAnsi="宋体"/>
          <w:szCs w:val="21"/>
        </w:rPr>
        <w:t>白色布草采用含氯消毒液消毒，有色布草采用过氧化氢消毒液按照标准配比，</w:t>
      </w:r>
      <w:r>
        <w:rPr>
          <w:rFonts w:hint="eastAsia" w:ascii="宋体" w:hAnsi="宋体"/>
          <w:szCs w:val="21"/>
          <w:lang w:val="en-US" w:eastAsia="zh-CN"/>
        </w:rPr>
        <w:t>按照</w:t>
      </w:r>
      <w:r>
        <w:rPr>
          <w:rFonts w:hint="eastAsia" w:ascii="宋体" w:hAnsi="宋体"/>
          <w:szCs w:val="21"/>
        </w:rPr>
        <w:t>规定</w:t>
      </w:r>
      <w:r>
        <w:rPr>
          <w:rFonts w:hint="eastAsia" w:ascii="宋体" w:hAnsi="宋体"/>
          <w:szCs w:val="21"/>
          <w:lang w:val="en-US" w:eastAsia="zh-CN"/>
        </w:rPr>
        <w:t>的</w:t>
      </w:r>
      <w:r>
        <w:rPr>
          <w:rFonts w:hint="eastAsia" w:ascii="宋体" w:hAnsi="宋体"/>
          <w:szCs w:val="21"/>
        </w:rPr>
        <w:t>时间浸泡消毒。消毒一般污染物品有效氯含量</w:t>
      </w:r>
      <w:r>
        <w:rPr>
          <w:rFonts w:ascii="宋体" w:hAnsi="宋体"/>
          <w:szCs w:val="21"/>
        </w:rPr>
        <w:t>≥500mg/L</w:t>
      </w:r>
      <w:r>
        <w:rPr>
          <w:rFonts w:hint="eastAsia" w:ascii="宋体" w:hAnsi="宋体"/>
          <w:szCs w:val="21"/>
        </w:rPr>
        <w:t>，浸泡消毒时间大于</w:t>
      </w:r>
      <w:r>
        <w:rPr>
          <w:rFonts w:ascii="宋体" w:hAnsi="宋体"/>
          <w:szCs w:val="21"/>
        </w:rPr>
        <w:t>30</w:t>
      </w:r>
      <w:r>
        <w:rPr>
          <w:rFonts w:hint="eastAsia" w:ascii="宋体" w:hAnsi="宋体"/>
          <w:szCs w:val="21"/>
        </w:rPr>
        <w:t>分钟，消毒重污染物品有效氯含量</w:t>
      </w:r>
      <w:r>
        <w:rPr>
          <w:rFonts w:ascii="宋体" w:hAnsi="宋体"/>
          <w:szCs w:val="21"/>
        </w:rPr>
        <w:t>2000-5000 mg/L</w:t>
      </w:r>
      <w:r>
        <w:rPr>
          <w:rFonts w:hint="eastAsia" w:ascii="宋体" w:hAnsi="宋体"/>
          <w:szCs w:val="21"/>
        </w:rPr>
        <w:t>，浸泡消毒为</w:t>
      </w:r>
      <w:r>
        <w:rPr>
          <w:rFonts w:ascii="宋体" w:hAnsi="宋体"/>
          <w:szCs w:val="21"/>
        </w:rPr>
        <w:t>30</w:t>
      </w:r>
      <w:r>
        <w:rPr>
          <w:rFonts w:hint="eastAsia" w:ascii="宋体" w:hAnsi="宋体"/>
          <w:szCs w:val="21"/>
        </w:rPr>
        <w:t>分钟以上，洗涤时间为</w:t>
      </w:r>
      <w:r>
        <w:rPr>
          <w:rFonts w:ascii="宋体" w:hAnsi="宋体"/>
          <w:szCs w:val="21"/>
        </w:rPr>
        <w:t>1</w:t>
      </w:r>
      <w:r>
        <w:rPr>
          <w:rFonts w:hint="eastAsia" w:ascii="宋体" w:hAnsi="宋体"/>
          <w:szCs w:val="21"/>
        </w:rPr>
        <w:t>小时。</w:t>
      </w:r>
    </w:p>
    <w:p w14:paraId="23B729D5">
      <w:pPr>
        <w:spacing w:line="400" w:lineRule="exact"/>
        <w:ind w:firstLine="420" w:firstLineChars="200"/>
        <w:rPr>
          <w:rFonts w:hint="eastAsia" w:ascii="宋体" w:hAnsi="宋体"/>
          <w:szCs w:val="21"/>
        </w:rPr>
      </w:pPr>
      <w:r>
        <w:rPr>
          <w:rFonts w:hint="eastAsia" w:ascii="宋体" w:hAnsi="宋体"/>
          <w:szCs w:val="21"/>
        </w:rPr>
        <w:t>（3）烘干与整理：洗涤后清洁织物整理主要包括熨烫、修补、折叠过程，其过程应严防洗涤后清洁织物的二次污染。对医务人员工作服、手术衣裤、病</w:t>
      </w:r>
      <w:r>
        <w:rPr>
          <w:rFonts w:hint="eastAsia" w:ascii="宋体" w:hAnsi="宋体"/>
          <w:szCs w:val="21"/>
          <w:lang w:val="en-US" w:eastAsia="zh-CN"/>
        </w:rPr>
        <w:t>员服</w:t>
      </w:r>
      <w:r>
        <w:rPr>
          <w:rFonts w:hint="eastAsia" w:ascii="宋体" w:hAnsi="宋体"/>
          <w:szCs w:val="21"/>
        </w:rPr>
        <w:t>，采用蒸汽烫斗用手工方式逐件熨烫，特别</w:t>
      </w:r>
      <w:r>
        <w:rPr>
          <w:rFonts w:hint="eastAsia" w:ascii="宋体" w:hAnsi="宋体"/>
          <w:szCs w:val="21"/>
          <w:lang w:val="en-US" w:eastAsia="zh-CN"/>
        </w:rPr>
        <w:t>要重视</w:t>
      </w:r>
      <w:r>
        <w:rPr>
          <w:rFonts w:hint="eastAsia" w:ascii="宋体" w:hAnsi="宋体"/>
          <w:szCs w:val="21"/>
        </w:rPr>
        <w:t>衣领、门襟、袖口等部位的平整，确保整烫无死角。</w:t>
      </w:r>
    </w:p>
    <w:p w14:paraId="2F48C7C2">
      <w:pPr>
        <w:spacing w:line="400" w:lineRule="exact"/>
        <w:ind w:firstLine="420" w:firstLineChars="200"/>
        <w:rPr>
          <w:rFonts w:hint="eastAsia" w:ascii="宋体" w:hAnsi="宋体"/>
          <w:szCs w:val="21"/>
        </w:rPr>
      </w:pPr>
      <w:r>
        <w:rPr>
          <w:rFonts w:hint="eastAsia" w:ascii="宋体" w:hAnsi="宋体"/>
          <w:szCs w:val="21"/>
        </w:rPr>
        <w:t>在熨烫过程中如发现有缺扣、拉链破损等现象，需积极更换，如发现布草破损，</w:t>
      </w:r>
      <w:r>
        <w:rPr>
          <w:rFonts w:hint="eastAsia" w:ascii="宋体" w:hAnsi="宋体"/>
          <w:szCs w:val="21"/>
          <w:lang w:val="en-US" w:eastAsia="zh-CN"/>
        </w:rPr>
        <w:t>须</w:t>
      </w:r>
      <w:r>
        <w:rPr>
          <w:rFonts w:hint="eastAsia" w:ascii="宋体" w:hAnsi="宋体"/>
          <w:szCs w:val="21"/>
        </w:rPr>
        <w:t>按布草颜色及图案进行修补，维护布草外观形象的统一性。</w:t>
      </w:r>
    </w:p>
    <w:p w14:paraId="7D3A5124">
      <w:pPr>
        <w:spacing w:line="400" w:lineRule="exact"/>
        <w:ind w:firstLine="420" w:firstLineChars="200"/>
        <w:rPr>
          <w:rFonts w:hint="eastAsia" w:ascii="宋体" w:hAnsi="宋体"/>
          <w:szCs w:val="21"/>
        </w:rPr>
      </w:pPr>
      <w:r>
        <w:rPr>
          <w:rFonts w:hint="eastAsia" w:ascii="宋体" w:hAnsi="宋体"/>
          <w:szCs w:val="21"/>
        </w:rPr>
        <w:t>（4）包装：根据医院要求打包。</w:t>
      </w:r>
    </w:p>
    <w:p w14:paraId="3EF94E47">
      <w:pPr>
        <w:spacing w:line="360" w:lineRule="auto"/>
        <w:ind w:firstLine="420" w:firstLineChars="200"/>
        <w:jc w:val="left"/>
        <w:rPr>
          <w:rFonts w:hint="eastAsia" w:ascii="宋体" w:hAnsi="宋体"/>
          <w:szCs w:val="21"/>
        </w:rPr>
      </w:pPr>
      <w:r>
        <w:rPr>
          <w:rFonts w:hint="eastAsia" w:ascii="宋体" w:hAnsi="宋体"/>
          <w:szCs w:val="21"/>
          <w:lang w:val="en-US" w:eastAsia="zh-CN"/>
        </w:rPr>
        <w:t>5</w:t>
      </w:r>
      <w:r>
        <w:rPr>
          <w:rFonts w:hint="eastAsia" w:ascii="宋体" w:hAnsi="宋体"/>
          <w:szCs w:val="21"/>
        </w:rPr>
        <w:t>、配送要求</w:t>
      </w:r>
    </w:p>
    <w:p w14:paraId="1304408F">
      <w:pPr>
        <w:spacing w:line="360" w:lineRule="auto"/>
        <w:ind w:firstLine="420" w:firstLineChars="200"/>
        <w:jc w:val="left"/>
        <w:rPr>
          <w:rFonts w:hint="eastAsia" w:ascii="宋体" w:hAnsi="宋体"/>
          <w:szCs w:val="21"/>
        </w:rPr>
      </w:pPr>
      <w:r>
        <w:rPr>
          <w:rFonts w:hint="eastAsia" w:ascii="宋体" w:hAnsi="宋体"/>
          <w:szCs w:val="21"/>
        </w:rPr>
        <w:t>（1）配送：专车、封闭、送货。运输车辆在接脏布草后，要进行一次消毒，然后再运干净的布草。洁、脏袋必须分开使用。</w:t>
      </w:r>
    </w:p>
    <w:p w14:paraId="50F8964F">
      <w:pPr>
        <w:spacing w:line="400" w:lineRule="exact"/>
        <w:ind w:firstLine="420" w:firstLineChars="200"/>
        <w:rPr>
          <w:rFonts w:hint="eastAsia" w:ascii="宋体" w:hAnsi="宋体"/>
          <w:szCs w:val="21"/>
        </w:rPr>
      </w:pPr>
      <w:r>
        <w:rPr>
          <w:rFonts w:hint="eastAsia" w:ascii="宋体" w:hAnsi="宋体"/>
          <w:szCs w:val="21"/>
        </w:rPr>
        <w:t>（2）每日下收下送两次，具体时间安排由医院与</w:t>
      </w:r>
      <w:r>
        <w:rPr>
          <w:rFonts w:hint="eastAsia" w:ascii="宋体" w:hAnsi="宋体"/>
          <w:szCs w:val="21"/>
          <w:lang w:val="en-US" w:eastAsia="zh-CN"/>
        </w:rPr>
        <w:t>供应商</w:t>
      </w:r>
      <w:r>
        <w:rPr>
          <w:rFonts w:hint="eastAsia" w:ascii="宋体" w:hAnsi="宋体"/>
          <w:szCs w:val="21"/>
        </w:rPr>
        <w:t>共同协商确定。</w:t>
      </w:r>
    </w:p>
    <w:p w14:paraId="45D1C0E8">
      <w:pPr>
        <w:spacing w:line="400" w:lineRule="exact"/>
        <w:ind w:firstLine="420" w:firstLineChars="200"/>
        <w:rPr>
          <w:rFonts w:hint="eastAsia" w:ascii="宋体" w:hAnsi="宋体"/>
          <w:szCs w:val="21"/>
        </w:rPr>
      </w:pPr>
      <w:r>
        <w:rPr>
          <w:rFonts w:hint="eastAsia" w:ascii="宋体" w:hAnsi="宋体"/>
          <w:szCs w:val="21"/>
        </w:rPr>
        <w:t>（3）临床科室有特殊需求时，</w:t>
      </w:r>
      <w:r>
        <w:rPr>
          <w:rFonts w:hint="eastAsia" w:ascii="宋体" w:hAnsi="宋体"/>
          <w:szCs w:val="21"/>
          <w:lang w:val="en-US" w:eastAsia="zh-CN"/>
        </w:rPr>
        <w:t>供应商</w:t>
      </w:r>
      <w:r>
        <w:rPr>
          <w:rFonts w:hint="eastAsia" w:ascii="宋体" w:hAnsi="宋体"/>
          <w:szCs w:val="21"/>
        </w:rPr>
        <w:t>应及时响应，增加配送次数，满足临床工作需要。</w:t>
      </w:r>
    </w:p>
    <w:p w14:paraId="3E9B6569">
      <w:pPr>
        <w:spacing w:line="400" w:lineRule="exact"/>
        <w:ind w:firstLine="420" w:firstLineChars="200"/>
        <w:rPr>
          <w:rFonts w:hint="eastAsia" w:ascii="宋体" w:hAnsi="宋体"/>
          <w:szCs w:val="21"/>
        </w:rPr>
      </w:pPr>
      <w:r>
        <w:rPr>
          <w:rFonts w:hint="eastAsia" w:ascii="宋体" w:hAnsi="宋体"/>
          <w:szCs w:val="21"/>
        </w:rPr>
        <w:t>（4）配送人员应遵守服务规范，佩证上岗，进入各科室、办公室、会议室，不得随意翻阅桌面材料、文件等。</w:t>
      </w:r>
    </w:p>
    <w:p w14:paraId="721118F0">
      <w:pPr>
        <w:spacing w:line="400" w:lineRule="exact"/>
        <w:ind w:firstLine="420" w:firstLineChars="200"/>
        <w:rPr>
          <w:rFonts w:hint="eastAsia" w:ascii="宋体" w:hAnsi="宋体"/>
          <w:szCs w:val="21"/>
        </w:rPr>
      </w:pPr>
      <w:r>
        <w:rPr>
          <w:rFonts w:hint="eastAsia" w:ascii="宋体" w:hAnsi="宋体"/>
          <w:szCs w:val="21"/>
          <w:lang w:val="en-US" w:eastAsia="zh-CN"/>
        </w:rPr>
        <w:t>6</w:t>
      </w:r>
      <w:r>
        <w:rPr>
          <w:rFonts w:hint="eastAsia" w:ascii="宋体" w:hAnsi="宋体"/>
          <w:szCs w:val="21"/>
        </w:rPr>
        <w:t>、其他要求</w:t>
      </w:r>
    </w:p>
    <w:p w14:paraId="458162EB">
      <w:pPr>
        <w:spacing w:line="400" w:lineRule="exact"/>
        <w:ind w:firstLine="420" w:firstLineChars="200"/>
        <w:rPr>
          <w:rFonts w:hint="eastAsia" w:ascii="宋体" w:hAnsi="宋体"/>
          <w:szCs w:val="21"/>
        </w:rPr>
      </w:pPr>
      <w:r>
        <w:rPr>
          <w:rFonts w:hint="eastAsia" w:ascii="宋体" w:hAnsi="宋体"/>
          <w:szCs w:val="21"/>
        </w:rPr>
        <w:t>（1）医院如遇上级检查、紧急救护等突发公共卫生事件及其它应急情况，</w:t>
      </w:r>
      <w:r>
        <w:rPr>
          <w:rFonts w:hint="eastAsia" w:ascii="宋体" w:hAnsi="宋体"/>
          <w:szCs w:val="21"/>
          <w:lang w:val="en-US" w:eastAsia="zh-CN"/>
        </w:rPr>
        <w:t>供应商</w:t>
      </w:r>
      <w:r>
        <w:rPr>
          <w:rFonts w:hint="eastAsia" w:ascii="宋体" w:hAnsi="宋体"/>
          <w:szCs w:val="21"/>
        </w:rPr>
        <w:t>应配合医院做好特殊情况下的物品供应及下收下送工作。</w:t>
      </w:r>
    </w:p>
    <w:p w14:paraId="7E23A649">
      <w:pPr>
        <w:spacing w:line="400" w:lineRule="exact"/>
        <w:ind w:firstLine="420" w:firstLineChars="200"/>
        <w:rPr>
          <w:rFonts w:hint="eastAsia" w:ascii="宋体" w:hAnsi="宋体"/>
          <w:szCs w:val="21"/>
        </w:rPr>
      </w:pPr>
      <w:r>
        <w:rPr>
          <w:rFonts w:hint="eastAsia" w:ascii="宋体" w:hAnsi="宋体"/>
          <w:szCs w:val="21"/>
        </w:rPr>
        <w:t>（2）</w:t>
      </w:r>
      <w:r>
        <w:rPr>
          <w:rFonts w:hint="eastAsia" w:ascii="宋体" w:hAnsi="宋体"/>
          <w:szCs w:val="21"/>
          <w:lang w:val="en-US" w:eastAsia="zh-CN"/>
        </w:rPr>
        <w:t>供应商</w:t>
      </w:r>
      <w:r>
        <w:rPr>
          <w:rFonts w:hint="eastAsia" w:ascii="宋体" w:hAnsi="宋体"/>
          <w:szCs w:val="21"/>
        </w:rPr>
        <w:t>必须服从医院的管理，遵守医院的有关规章制度。在服务期内对服务区域的收送工作全部负责，有义务配合医院做好各项被服布类收送工作的监督、检查工作。</w:t>
      </w:r>
    </w:p>
    <w:p w14:paraId="37D2B529">
      <w:pPr>
        <w:spacing w:line="40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供应商</w:t>
      </w:r>
      <w:r>
        <w:rPr>
          <w:rFonts w:hint="eastAsia" w:ascii="宋体" w:hAnsi="宋体"/>
          <w:szCs w:val="21"/>
        </w:rPr>
        <w:t>必须制</w:t>
      </w:r>
      <w:r>
        <w:rPr>
          <w:rFonts w:hint="eastAsia" w:ascii="宋体" w:hAnsi="宋体"/>
          <w:szCs w:val="21"/>
          <w:lang w:val="en-US" w:eastAsia="zh-CN"/>
        </w:rPr>
        <w:t>定</w:t>
      </w:r>
      <w:r>
        <w:rPr>
          <w:rFonts w:hint="eastAsia" w:ascii="宋体" w:hAnsi="宋体"/>
          <w:szCs w:val="21"/>
        </w:rPr>
        <w:t>安全、有效的特殊情况（如交通受阻、停电、停水、停气</w:t>
      </w:r>
      <w:r>
        <w:rPr>
          <w:rFonts w:hint="eastAsia" w:ascii="宋体" w:hAnsi="宋体"/>
          <w:szCs w:val="21"/>
          <w:lang w:eastAsia="zh-CN"/>
        </w:rPr>
        <w:t>、</w:t>
      </w:r>
      <w:r>
        <w:rPr>
          <w:rFonts w:hint="eastAsia" w:ascii="宋体" w:hAnsi="宋体"/>
          <w:szCs w:val="21"/>
        </w:rPr>
        <w:t>机器设备故障等）应急预案，以确保医院被服布类物品的供给。</w:t>
      </w:r>
    </w:p>
    <w:p w14:paraId="55E83D90">
      <w:pPr>
        <w:spacing w:line="360" w:lineRule="auto"/>
        <w:ind w:firstLine="420" w:firstLineChars="200"/>
        <w:jc w:val="left"/>
        <w:rPr>
          <w:rFonts w:ascii="宋体" w:hAnsi="宋体"/>
          <w:bCs/>
          <w:szCs w:val="21"/>
        </w:rPr>
      </w:pPr>
      <w:r>
        <w:rPr>
          <w:rFonts w:hint="eastAsia" w:ascii="宋体" w:hAnsi="宋体"/>
          <w:szCs w:val="21"/>
        </w:rPr>
        <w:t>（</w:t>
      </w:r>
      <w:r>
        <w:rPr>
          <w:rFonts w:hint="eastAsia" w:ascii="宋体" w:hAnsi="宋体"/>
          <w:szCs w:val="21"/>
          <w:lang w:val="en-US" w:eastAsia="zh-CN"/>
        </w:rPr>
        <w:t>4</w:t>
      </w:r>
      <w:r>
        <w:rPr>
          <w:rFonts w:hint="eastAsia" w:ascii="宋体" w:hAnsi="宋体"/>
          <w:szCs w:val="21"/>
        </w:rPr>
        <w:t>）</w:t>
      </w:r>
      <w:r>
        <w:rPr>
          <w:rFonts w:ascii="宋体" w:hAnsi="宋体"/>
          <w:bCs/>
          <w:szCs w:val="21"/>
        </w:rPr>
        <w:t>使用轻型箱式货柜车</w:t>
      </w:r>
      <w:r>
        <w:rPr>
          <w:rFonts w:hint="eastAsia" w:ascii="宋体" w:hAnsi="宋体"/>
          <w:bCs/>
          <w:szCs w:val="21"/>
        </w:rPr>
        <w:t>专车</w:t>
      </w:r>
      <w:r>
        <w:rPr>
          <w:rFonts w:ascii="宋体" w:hAnsi="宋体"/>
          <w:bCs/>
          <w:szCs w:val="21"/>
        </w:rPr>
        <w:t>配送。每次运送完毕后对车厢内部进行消毒处理，做到消毒全面、彻底,杜绝交叉感染。</w:t>
      </w:r>
    </w:p>
    <w:p w14:paraId="0C1E3648">
      <w:pPr>
        <w:spacing w:line="400" w:lineRule="exact"/>
        <w:ind w:firstLine="420" w:firstLineChars="200"/>
        <w:rPr>
          <w:rFonts w:hint="eastAsia" w:ascii="宋体" w:hAnsi="宋体"/>
          <w:bCs/>
          <w:szCs w:val="21"/>
        </w:rPr>
      </w:pPr>
      <w:r>
        <w:rPr>
          <w:rFonts w:hint="eastAsia" w:ascii="宋体" w:hAnsi="宋体"/>
          <w:bCs/>
          <w:szCs w:val="21"/>
        </w:rPr>
        <w:t>(</w:t>
      </w:r>
      <w:r>
        <w:rPr>
          <w:rFonts w:hint="eastAsia" w:ascii="宋体" w:hAnsi="宋体"/>
          <w:bCs/>
          <w:szCs w:val="21"/>
          <w:lang w:val="en-US" w:eastAsia="zh-CN"/>
        </w:rPr>
        <w:t>5</w:t>
      </w:r>
      <w:r>
        <w:rPr>
          <w:rFonts w:hint="eastAsia" w:ascii="宋体" w:hAnsi="宋体"/>
          <w:bCs/>
          <w:szCs w:val="21"/>
        </w:rPr>
        <w:t>) 因院方各类检查、评审工作需要，洗涤公司应无条件配合院方完成突击工作。如：安排人员临时加班。如出现疑似织物的不良事件，洗涤公司应无条件积极配合院方调查</w:t>
      </w:r>
      <w:r>
        <w:rPr>
          <w:rFonts w:hint="eastAsia" w:ascii="宋体" w:hAnsi="宋体"/>
          <w:bCs/>
          <w:szCs w:val="21"/>
          <w:lang w:val="en-US" w:eastAsia="zh-CN"/>
        </w:rPr>
        <w:t>并采取积极有效的补救措施</w:t>
      </w:r>
      <w:r>
        <w:rPr>
          <w:rFonts w:hint="eastAsia" w:ascii="宋体" w:hAnsi="宋体"/>
          <w:bCs/>
          <w:szCs w:val="21"/>
        </w:rPr>
        <w:t>。</w:t>
      </w:r>
    </w:p>
    <w:p w14:paraId="351238C8">
      <w:pPr>
        <w:pStyle w:val="2"/>
        <w:rPr>
          <w:rFonts w:hint="default" w:ascii="宋体" w:hAnsi="宋体" w:eastAsia="宋体" w:cs="Times New Roman"/>
          <w:b w:val="0"/>
          <w:i w:val="0"/>
          <w:color w:val="auto"/>
          <w:kern w:val="2"/>
          <w:sz w:val="21"/>
          <w:szCs w:val="21"/>
          <w:u w:val="none"/>
          <w:lang w:val="en-US" w:eastAsia="zh-CN" w:bidi="ar-SA"/>
        </w:rPr>
      </w:pPr>
      <w:r>
        <w:rPr>
          <w:rFonts w:hint="eastAsia" w:ascii="宋体" w:hAnsi="宋体" w:eastAsia="宋体" w:cs="Times New Roman"/>
          <w:b w:val="0"/>
          <w:i w:val="0"/>
          <w:color w:val="auto"/>
          <w:kern w:val="2"/>
          <w:sz w:val="21"/>
          <w:szCs w:val="21"/>
          <w:u w:val="none"/>
          <w:lang w:val="en-US" w:eastAsia="zh-CN" w:bidi="ar-SA"/>
        </w:rPr>
        <w:t>7、增值服务：供应商</w:t>
      </w:r>
      <w:r>
        <w:rPr>
          <w:rFonts w:hint="eastAsia" w:ascii="宋体" w:hAnsi="宋体" w:eastAsia="宋体" w:cs="Times New Roman"/>
          <w:b w:val="0"/>
          <w:i w:val="0"/>
          <w:color w:val="auto"/>
          <w:kern w:val="2"/>
          <w:sz w:val="21"/>
          <w:szCs w:val="21"/>
          <w:u w:val="none"/>
          <w:lang w:val="en-US" w:eastAsia="zh-CN" w:bidi="ar-SA"/>
        </w:rPr>
        <w:t>为院方床品布草、病员服提供芯片管理服务。</w:t>
      </w:r>
    </w:p>
    <w:p w14:paraId="4565DBBD">
      <w:pPr>
        <w:spacing w:line="400" w:lineRule="exact"/>
        <w:ind w:firstLine="420" w:firstLineChars="200"/>
        <w:rPr>
          <w:rFonts w:hint="eastAsia" w:ascii="宋体" w:hAnsi="宋体"/>
          <w:szCs w:val="21"/>
        </w:rPr>
      </w:pPr>
      <w:bookmarkStart w:id="7" w:name="_Toc274928231"/>
      <w:r>
        <w:rPr>
          <w:rFonts w:hint="eastAsia" w:ascii="宋体" w:hAnsi="宋体"/>
          <w:szCs w:val="21"/>
        </w:rPr>
        <w:t>（</w:t>
      </w:r>
      <w:r>
        <w:rPr>
          <w:rFonts w:hint="eastAsia" w:ascii="宋体" w:hAnsi="宋体"/>
          <w:szCs w:val="21"/>
          <w:lang w:val="en-US" w:eastAsia="zh-CN"/>
        </w:rPr>
        <w:t>四</w:t>
      </w:r>
      <w:r>
        <w:rPr>
          <w:rFonts w:hint="eastAsia" w:ascii="宋体" w:hAnsi="宋体"/>
          <w:szCs w:val="21"/>
        </w:rPr>
        <w:t>）报损：报损方法最终由医院决定。</w:t>
      </w:r>
    </w:p>
    <w:p w14:paraId="3207A7B0">
      <w:pPr>
        <w:spacing w:line="40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五</w:t>
      </w:r>
      <w:r>
        <w:rPr>
          <w:rFonts w:hint="eastAsia" w:ascii="宋体" w:hAnsi="宋体"/>
          <w:szCs w:val="21"/>
        </w:rPr>
        <w:t>）其他标准及相关要求各</w:t>
      </w:r>
      <w:r>
        <w:rPr>
          <w:rFonts w:hint="eastAsia" w:ascii="宋体" w:hAnsi="宋体"/>
          <w:szCs w:val="21"/>
          <w:lang w:val="en-US" w:eastAsia="zh-CN"/>
        </w:rPr>
        <w:t>供应商</w:t>
      </w:r>
      <w:r>
        <w:rPr>
          <w:rFonts w:hint="eastAsia" w:ascii="宋体" w:hAnsi="宋体"/>
          <w:szCs w:val="21"/>
        </w:rPr>
        <w:t>如有需要可详尽描述</w:t>
      </w:r>
    </w:p>
    <w:p w14:paraId="2D668E91">
      <w:pPr>
        <w:spacing w:line="400" w:lineRule="exact"/>
        <w:ind w:firstLine="422" w:firstLineChars="200"/>
        <w:rPr>
          <w:rFonts w:hint="eastAsia" w:ascii="宋体" w:hAnsi="宋体"/>
          <w:b/>
          <w:bCs/>
          <w:szCs w:val="21"/>
          <w:lang w:val="en-US" w:eastAsia="zh-CN"/>
        </w:rPr>
      </w:pPr>
    </w:p>
    <w:p w14:paraId="77AF8125">
      <w:pPr>
        <w:spacing w:line="400" w:lineRule="exact"/>
        <w:ind w:firstLine="422" w:firstLineChars="200"/>
        <w:rPr>
          <w:rFonts w:hint="eastAsia" w:ascii="宋体" w:hAnsi="宋体"/>
          <w:b/>
          <w:bCs/>
          <w:szCs w:val="21"/>
        </w:rPr>
      </w:pPr>
      <w:r>
        <w:rPr>
          <w:rFonts w:hint="eastAsia" w:ascii="宋体" w:hAnsi="宋体"/>
          <w:b/>
          <w:bCs/>
          <w:szCs w:val="21"/>
          <w:lang w:val="en-US" w:eastAsia="zh-CN"/>
        </w:rPr>
        <w:t>五</w:t>
      </w:r>
      <w:r>
        <w:rPr>
          <w:rFonts w:hint="eastAsia" w:ascii="宋体" w:hAnsi="宋体"/>
          <w:b/>
          <w:bCs/>
          <w:szCs w:val="21"/>
        </w:rPr>
        <w:t>、样品</w:t>
      </w:r>
    </w:p>
    <w:p w14:paraId="562374F7">
      <w:pPr>
        <w:spacing w:line="360" w:lineRule="auto"/>
        <w:jc w:val="center"/>
        <w:rPr>
          <w:rFonts w:ascii="宋体" w:hAnsi="宋体"/>
          <w:bCs/>
          <w:szCs w:val="21"/>
        </w:rPr>
      </w:pPr>
      <w:r>
        <w:rPr>
          <w:rFonts w:ascii="宋体" w:hAnsi="宋体"/>
          <w:bCs/>
          <w:szCs w:val="21"/>
        </w:rPr>
        <w:t>手术室敷料样品清单</w:t>
      </w:r>
    </w:p>
    <w:tbl>
      <w:tblPr>
        <w:tblStyle w:val="16"/>
        <w:tblW w:w="8505" w:type="dxa"/>
        <w:tblInd w:w="441" w:type="dxa"/>
        <w:tblLayout w:type="fixed"/>
        <w:tblCellMar>
          <w:top w:w="0" w:type="dxa"/>
          <w:left w:w="0" w:type="dxa"/>
          <w:bottom w:w="0" w:type="dxa"/>
          <w:right w:w="0" w:type="dxa"/>
        </w:tblCellMar>
      </w:tblPr>
      <w:tblGrid>
        <w:gridCol w:w="840"/>
        <w:gridCol w:w="2136"/>
        <w:gridCol w:w="2667"/>
        <w:gridCol w:w="2862"/>
      </w:tblGrid>
      <w:tr w14:paraId="1127740D">
        <w:tblPrEx>
          <w:tblCellMar>
            <w:top w:w="0" w:type="dxa"/>
            <w:left w:w="0" w:type="dxa"/>
            <w:bottom w:w="0" w:type="dxa"/>
            <w:right w:w="0" w:type="dxa"/>
          </w:tblCellMar>
        </w:tblPrEx>
        <w:trPr>
          <w:trHeight w:val="375"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FDF28A">
            <w:pPr>
              <w:widowControl/>
              <w:spacing w:line="360" w:lineRule="auto"/>
              <w:jc w:val="center"/>
              <w:textAlignment w:val="center"/>
              <w:rPr>
                <w:rFonts w:ascii="宋体" w:hAnsi="宋体"/>
                <w:bCs/>
                <w:szCs w:val="21"/>
              </w:rPr>
            </w:pPr>
            <w:r>
              <w:rPr>
                <w:rFonts w:ascii="宋体" w:hAnsi="宋体"/>
                <w:bCs/>
                <w:szCs w:val="21"/>
              </w:rPr>
              <w:t>序号</w:t>
            </w:r>
          </w:p>
        </w:tc>
        <w:tc>
          <w:tcPr>
            <w:tcW w:w="2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462A7C">
            <w:pPr>
              <w:widowControl/>
              <w:spacing w:line="360" w:lineRule="auto"/>
              <w:jc w:val="center"/>
              <w:textAlignment w:val="center"/>
              <w:rPr>
                <w:rFonts w:ascii="宋体" w:hAnsi="宋体"/>
                <w:bCs/>
                <w:szCs w:val="21"/>
              </w:rPr>
            </w:pPr>
            <w:r>
              <w:rPr>
                <w:rFonts w:ascii="宋体" w:hAnsi="宋体"/>
                <w:bCs/>
                <w:szCs w:val="21"/>
              </w:rPr>
              <w:t>名称</w:t>
            </w:r>
          </w:p>
        </w:tc>
        <w:tc>
          <w:tcPr>
            <w:tcW w:w="2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5A87A5">
            <w:pPr>
              <w:widowControl/>
              <w:spacing w:line="360" w:lineRule="auto"/>
              <w:jc w:val="center"/>
              <w:textAlignment w:val="center"/>
              <w:rPr>
                <w:rFonts w:ascii="宋体" w:hAnsi="宋体"/>
                <w:bCs/>
                <w:szCs w:val="21"/>
              </w:rPr>
            </w:pPr>
            <w:r>
              <w:rPr>
                <w:rFonts w:ascii="宋体" w:hAnsi="宋体"/>
                <w:bCs/>
                <w:szCs w:val="21"/>
              </w:rPr>
              <w:t>颜色/尺寸</w:t>
            </w:r>
          </w:p>
        </w:tc>
        <w:tc>
          <w:tcPr>
            <w:tcW w:w="2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19357F">
            <w:pPr>
              <w:spacing w:line="360" w:lineRule="auto"/>
              <w:jc w:val="center"/>
              <w:rPr>
                <w:rFonts w:hint="eastAsia" w:ascii="宋体" w:hAnsi="宋体"/>
                <w:bCs/>
                <w:szCs w:val="21"/>
              </w:rPr>
            </w:pPr>
            <w:r>
              <w:rPr>
                <w:rFonts w:ascii="宋体" w:hAnsi="宋体"/>
                <w:bCs/>
                <w:szCs w:val="21"/>
              </w:rPr>
              <w:t>材质</w:t>
            </w:r>
            <w:r>
              <w:rPr>
                <w:rFonts w:hint="eastAsia" w:ascii="宋体" w:hAnsi="宋体"/>
                <w:bCs/>
                <w:szCs w:val="21"/>
              </w:rPr>
              <w:t>（符合国家相关规定）</w:t>
            </w:r>
          </w:p>
        </w:tc>
      </w:tr>
      <w:tr w14:paraId="04FAED59">
        <w:tblPrEx>
          <w:tblCellMar>
            <w:top w:w="0" w:type="dxa"/>
            <w:left w:w="0" w:type="dxa"/>
            <w:bottom w:w="0" w:type="dxa"/>
            <w:right w:w="0" w:type="dxa"/>
          </w:tblCellMar>
        </w:tblPrEx>
        <w:trPr>
          <w:trHeight w:val="375"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E73F7D">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1</w:t>
            </w:r>
          </w:p>
        </w:tc>
        <w:tc>
          <w:tcPr>
            <w:tcW w:w="2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715DC0">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特大包布</w:t>
            </w:r>
          </w:p>
        </w:tc>
        <w:tc>
          <w:tcPr>
            <w:tcW w:w="2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2AE193">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绿色、110*110cm</w:t>
            </w:r>
          </w:p>
        </w:tc>
        <w:tc>
          <w:tcPr>
            <w:tcW w:w="2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AEDF1C">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高强棉</w:t>
            </w:r>
          </w:p>
        </w:tc>
      </w:tr>
      <w:tr w14:paraId="047B5577">
        <w:tblPrEx>
          <w:tblCellMar>
            <w:top w:w="0" w:type="dxa"/>
            <w:left w:w="0" w:type="dxa"/>
            <w:bottom w:w="0" w:type="dxa"/>
            <w:right w:w="0" w:type="dxa"/>
          </w:tblCellMar>
        </w:tblPrEx>
        <w:trPr>
          <w:trHeight w:val="375"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2FCAC0">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2</w:t>
            </w:r>
          </w:p>
        </w:tc>
        <w:tc>
          <w:tcPr>
            <w:tcW w:w="2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ECA235">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手术洞巾</w:t>
            </w:r>
          </w:p>
        </w:tc>
        <w:tc>
          <w:tcPr>
            <w:tcW w:w="2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255A65">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绿色、320*210cm</w:t>
            </w:r>
          </w:p>
        </w:tc>
        <w:tc>
          <w:tcPr>
            <w:tcW w:w="2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39C878">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高强棉</w:t>
            </w:r>
          </w:p>
        </w:tc>
      </w:tr>
      <w:tr w14:paraId="503BC4C8">
        <w:tblPrEx>
          <w:tblCellMar>
            <w:top w:w="0" w:type="dxa"/>
            <w:left w:w="0" w:type="dxa"/>
            <w:bottom w:w="0" w:type="dxa"/>
            <w:right w:w="0" w:type="dxa"/>
          </w:tblCellMar>
        </w:tblPrEx>
        <w:trPr>
          <w:trHeight w:val="375"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5BEAE0">
            <w:pPr>
              <w:widowControl/>
              <w:spacing w:line="360" w:lineRule="auto"/>
              <w:jc w:val="center"/>
              <w:textAlignment w:val="center"/>
              <w:rPr>
                <w:rFonts w:hint="eastAsia" w:ascii="宋体" w:hAnsi="宋体" w:eastAsia="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3</w:t>
            </w:r>
          </w:p>
        </w:tc>
        <w:tc>
          <w:tcPr>
            <w:tcW w:w="2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2E1696">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台布</w:t>
            </w:r>
          </w:p>
        </w:tc>
        <w:tc>
          <w:tcPr>
            <w:tcW w:w="2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9A15C8">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绿色、200*145cm</w:t>
            </w:r>
          </w:p>
        </w:tc>
        <w:tc>
          <w:tcPr>
            <w:tcW w:w="2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731A9D">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高强棉</w:t>
            </w:r>
          </w:p>
        </w:tc>
      </w:tr>
      <w:tr w14:paraId="14C136E6">
        <w:tblPrEx>
          <w:tblCellMar>
            <w:top w:w="0" w:type="dxa"/>
            <w:left w:w="0" w:type="dxa"/>
            <w:bottom w:w="0" w:type="dxa"/>
            <w:right w:w="0" w:type="dxa"/>
          </w:tblCellMar>
        </w:tblPrEx>
        <w:trPr>
          <w:trHeight w:val="375"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CB3CC1">
            <w:pPr>
              <w:widowControl/>
              <w:spacing w:line="360" w:lineRule="auto"/>
              <w:jc w:val="center"/>
              <w:textAlignment w:val="center"/>
              <w:rPr>
                <w:rFonts w:hint="eastAsia" w:ascii="宋体" w:hAnsi="宋体" w:eastAsia="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4</w:t>
            </w:r>
          </w:p>
        </w:tc>
        <w:tc>
          <w:tcPr>
            <w:tcW w:w="2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13E052">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治疗巾</w:t>
            </w:r>
          </w:p>
        </w:tc>
        <w:tc>
          <w:tcPr>
            <w:tcW w:w="2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58D434">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绿色、86*48cm</w:t>
            </w:r>
          </w:p>
        </w:tc>
        <w:tc>
          <w:tcPr>
            <w:tcW w:w="2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08048D">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高强棉</w:t>
            </w:r>
          </w:p>
        </w:tc>
      </w:tr>
      <w:tr w14:paraId="034F4FD4">
        <w:tblPrEx>
          <w:tblCellMar>
            <w:top w:w="0" w:type="dxa"/>
            <w:left w:w="0" w:type="dxa"/>
            <w:bottom w:w="0" w:type="dxa"/>
            <w:right w:w="0" w:type="dxa"/>
          </w:tblCellMar>
        </w:tblPrEx>
        <w:trPr>
          <w:trHeight w:val="375"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7A7E87">
            <w:pPr>
              <w:widowControl/>
              <w:spacing w:line="360" w:lineRule="auto"/>
              <w:jc w:val="center"/>
              <w:textAlignment w:val="center"/>
              <w:rPr>
                <w:rFonts w:hint="eastAsia" w:ascii="宋体" w:hAnsi="宋体" w:eastAsia="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5</w:t>
            </w:r>
          </w:p>
        </w:tc>
        <w:tc>
          <w:tcPr>
            <w:tcW w:w="2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23FB1E">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大包布</w:t>
            </w:r>
          </w:p>
        </w:tc>
        <w:tc>
          <w:tcPr>
            <w:tcW w:w="2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6208D1">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绿色、90*90cm</w:t>
            </w:r>
          </w:p>
        </w:tc>
        <w:tc>
          <w:tcPr>
            <w:tcW w:w="2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B39F7F">
            <w:pPr>
              <w:spacing w:line="360" w:lineRule="auto"/>
              <w:jc w:val="cente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高强棉</w:t>
            </w:r>
          </w:p>
        </w:tc>
      </w:tr>
      <w:tr w14:paraId="0D8E9878">
        <w:tblPrEx>
          <w:tblCellMar>
            <w:top w:w="0" w:type="dxa"/>
            <w:left w:w="0" w:type="dxa"/>
            <w:bottom w:w="0" w:type="dxa"/>
            <w:right w:w="0" w:type="dxa"/>
          </w:tblCellMar>
        </w:tblPrEx>
        <w:trPr>
          <w:trHeight w:val="375"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F1B6AC">
            <w:pPr>
              <w:widowControl/>
              <w:spacing w:line="360" w:lineRule="auto"/>
              <w:jc w:val="center"/>
              <w:textAlignment w:val="center"/>
              <w:rPr>
                <w:rFonts w:hint="eastAsia" w:ascii="宋体" w:hAnsi="宋体" w:eastAsia="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6</w:t>
            </w:r>
          </w:p>
        </w:tc>
        <w:tc>
          <w:tcPr>
            <w:tcW w:w="2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6840D1">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手术衣</w:t>
            </w:r>
          </w:p>
        </w:tc>
        <w:tc>
          <w:tcPr>
            <w:tcW w:w="2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514F0D">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绿色、L</w:t>
            </w:r>
          </w:p>
        </w:tc>
        <w:tc>
          <w:tcPr>
            <w:tcW w:w="2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D4177B">
            <w:pPr>
              <w:spacing w:line="360" w:lineRule="auto"/>
              <w:jc w:val="center"/>
              <w:rPr>
                <w:rFonts w:hint="eastAsia"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高支纱</w:t>
            </w:r>
          </w:p>
        </w:tc>
      </w:tr>
      <w:tr w14:paraId="72259209">
        <w:tblPrEx>
          <w:tblCellMar>
            <w:top w:w="0" w:type="dxa"/>
            <w:left w:w="0" w:type="dxa"/>
            <w:bottom w:w="0" w:type="dxa"/>
            <w:right w:w="0" w:type="dxa"/>
          </w:tblCellMar>
        </w:tblPrEx>
        <w:trPr>
          <w:trHeight w:val="375"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345A1B">
            <w:pPr>
              <w:widowControl/>
              <w:spacing w:line="360" w:lineRule="auto"/>
              <w:jc w:val="center"/>
              <w:textAlignment w:val="center"/>
              <w:rPr>
                <w:rFonts w:hint="eastAsia" w:ascii="宋体" w:hAnsi="宋体" w:eastAsia="宋体"/>
                <w:bCs/>
                <w:color w:val="000000" w:themeColor="text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7</w:t>
            </w:r>
          </w:p>
        </w:tc>
        <w:tc>
          <w:tcPr>
            <w:tcW w:w="2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567F56">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洗手衣</w:t>
            </w:r>
          </w:p>
        </w:tc>
        <w:tc>
          <w:tcPr>
            <w:tcW w:w="2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205509">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绿色、M</w:t>
            </w:r>
          </w:p>
        </w:tc>
        <w:tc>
          <w:tcPr>
            <w:tcW w:w="2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E82738">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高支纱</w:t>
            </w:r>
          </w:p>
        </w:tc>
      </w:tr>
      <w:tr w14:paraId="1DD22D88">
        <w:tblPrEx>
          <w:tblCellMar>
            <w:top w:w="0" w:type="dxa"/>
            <w:left w:w="0" w:type="dxa"/>
            <w:bottom w:w="0" w:type="dxa"/>
            <w:right w:w="0" w:type="dxa"/>
          </w:tblCellMar>
        </w:tblPrEx>
        <w:trPr>
          <w:trHeight w:val="375" w:hRule="atLeast"/>
        </w:trPr>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0AC8AF">
            <w:pPr>
              <w:widowControl/>
              <w:spacing w:line="360" w:lineRule="auto"/>
              <w:jc w:val="center"/>
              <w:textAlignment w:val="center"/>
              <w:rPr>
                <w:rFonts w:hint="default" w:ascii="宋体" w:hAnsi="宋体" w:eastAsia="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8</w:t>
            </w:r>
          </w:p>
        </w:tc>
        <w:tc>
          <w:tcPr>
            <w:tcW w:w="21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9016E9">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洗手裤</w:t>
            </w:r>
          </w:p>
        </w:tc>
        <w:tc>
          <w:tcPr>
            <w:tcW w:w="2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7D4F13">
            <w:pPr>
              <w:widowControl/>
              <w:spacing w:line="360" w:lineRule="auto"/>
              <w:jc w:val="center"/>
              <w:textAlignment w:val="center"/>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绿色、M</w:t>
            </w:r>
          </w:p>
        </w:tc>
        <w:tc>
          <w:tcPr>
            <w:tcW w:w="2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006E03">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高支纱</w:t>
            </w:r>
          </w:p>
        </w:tc>
      </w:tr>
    </w:tbl>
    <w:p w14:paraId="589B33C4">
      <w:pPr>
        <w:spacing w:after="50" w:line="360" w:lineRule="auto"/>
        <w:ind w:right="-346" w:firstLine="422" w:firstLineChars="200"/>
        <w:rPr>
          <w:rFonts w:hint="eastAsia" w:ascii="宋体" w:hAnsi="宋体"/>
          <w:b/>
          <w:bCs/>
          <w:szCs w:val="21"/>
        </w:rPr>
      </w:pPr>
      <w:r>
        <w:rPr>
          <w:rFonts w:hint="eastAsia" w:ascii="宋体" w:hAnsi="宋体"/>
          <w:b/>
          <w:bCs/>
          <w:color w:val="000000" w:themeColor="text1"/>
          <w:szCs w:val="21"/>
          <w14:textFill>
            <w14:solidFill>
              <w14:schemeClr w14:val="tx1"/>
            </w14:solidFill>
          </w14:textFill>
        </w:rPr>
        <w:t>注：投标样品</w:t>
      </w:r>
    </w:p>
    <w:p w14:paraId="46FDFB95">
      <w:pPr>
        <w:spacing w:after="50" w:line="360" w:lineRule="auto"/>
        <w:ind w:right="-346" w:firstLine="420" w:firstLineChars="200"/>
        <w:rPr>
          <w:rFonts w:hint="eastAsia" w:ascii="宋体" w:hAnsi="宋体"/>
          <w:bCs/>
          <w:szCs w:val="21"/>
        </w:rPr>
      </w:pPr>
      <w:r>
        <w:rPr>
          <w:rFonts w:hint="eastAsia" w:ascii="宋体" w:hAnsi="宋体"/>
          <w:bCs/>
          <w:szCs w:val="21"/>
        </w:rPr>
        <w:t>1、</w:t>
      </w:r>
      <w:r>
        <w:rPr>
          <w:rFonts w:hint="eastAsia" w:ascii="宋体" w:hAnsi="宋体"/>
          <w:szCs w:val="21"/>
          <w:lang w:val="en-US" w:eastAsia="zh-CN"/>
        </w:rPr>
        <w:t>供应商</w:t>
      </w:r>
      <w:r>
        <w:rPr>
          <w:rFonts w:ascii="宋体" w:hAnsi="宋体"/>
          <w:bCs/>
          <w:szCs w:val="21"/>
        </w:rPr>
        <w:t>根据手术室敷料样品清单提供样品；每个品种</w:t>
      </w:r>
      <w:r>
        <w:rPr>
          <w:rFonts w:hint="eastAsia" w:ascii="宋体" w:hAnsi="宋体"/>
          <w:bCs/>
          <w:szCs w:val="21"/>
          <w:lang w:val="en-US" w:eastAsia="zh-CN"/>
        </w:rPr>
        <w:t>提供</w:t>
      </w:r>
      <w:r>
        <w:rPr>
          <w:rFonts w:ascii="宋体" w:hAnsi="宋体"/>
          <w:bCs/>
          <w:szCs w:val="21"/>
        </w:rPr>
        <w:t>洗涤</w:t>
      </w:r>
      <w:r>
        <w:rPr>
          <w:rFonts w:hint="eastAsia" w:ascii="宋体" w:hAnsi="宋体"/>
          <w:bCs/>
          <w:szCs w:val="21"/>
          <w:lang w:eastAsia="zh-CN"/>
        </w:rPr>
        <w:t>、</w:t>
      </w:r>
      <w:r>
        <w:rPr>
          <w:rFonts w:ascii="宋体" w:hAnsi="宋体"/>
          <w:bCs/>
          <w:szCs w:val="21"/>
        </w:rPr>
        <w:t>缩水</w:t>
      </w:r>
      <w:r>
        <w:rPr>
          <w:rFonts w:hint="eastAsia" w:ascii="宋体" w:hAnsi="宋体"/>
          <w:bCs/>
          <w:szCs w:val="21"/>
          <w:lang w:eastAsia="zh-CN"/>
        </w:rPr>
        <w:t>、</w:t>
      </w:r>
      <w:r>
        <w:rPr>
          <w:rFonts w:ascii="宋体" w:hAnsi="宋体"/>
          <w:bCs/>
          <w:szCs w:val="21"/>
        </w:rPr>
        <w:t>烫平</w:t>
      </w:r>
      <w:r>
        <w:rPr>
          <w:rFonts w:hint="eastAsia" w:ascii="宋体" w:hAnsi="宋体"/>
          <w:bCs/>
          <w:szCs w:val="21"/>
          <w:lang w:eastAsia="zh-CN"/>
        </w:rPr>
        <w:t>、</w:t>
      </w:r>
      <w:r>
        <w:rPr>
          <w:rFonts w:ascii="宋体" w:hAnsi="宋体"/>
          <w:bCs/>
          <w:szCs w:val="21"/>
        </w:rPr>
        <w:t>折叠样品一件；样品面料材质检测报告复印件</w:t>
      </w:r>
      <w:r>
        <w:rPr>
          <w:rFonts w:hint="eastAsia" w:ascii="宋体" w:hAnsi="宋体"/>
          <w:bCs/>
          <w:szCs w:val="21"/>
          <w:lang w:val="en-US" w:eastAsia="zh-CN"/>
        </w:rPr>
        <w:t>须</w:t>
      </w:r>
      <w:r>
        <w:rPr>
          <w:rFonts w:ascii="宋体" w:hAnsi="宋体"/>
          <w:bCs/>
          <w:szCs w:val="21"/>
        </w:rPr>
        <w:t>放入</w:t>
      </w:r>
      <w:r>
        <w:rPr>
          <w:rFonts w:hint="eastAsia" w:ascii="宋体" w:hAnsi="宋体"/>
          <w:bCs/>
          <w:szCs w:val="21"/>
          <w:lang w:val="en-US" w:eastAsia="zh-CN"/>
        </w:rPr>
        <w:t>论证</w:t>
      </w:r>
      <w:r>
        <w:rPr>
          <w:rFonts w:ascii="宋体" w:hAnsi="宋体"/>
          <w:bCs/>
          <w:szCs w:val="21"/>
        </w:rPr>
        <w:t>文件中，原件核查（不提供样品面料材质检测报告原件的本项不得分）：</w:t>
      </w:r>
    </w:p>
    <w:p w14:paraId="0DF2A864">
      <w:pPr>
        <w:spacing w:line="360" w:lineRule="exact"/>
        <w:ind w:firstLine="420" w:firstLineChars="200"/>
        <w:rPr>
          <w:rFonts w:hint="eastAsia" w:ascii="宋体" w:hAnsi="宋体"/>
          <w:szCs w:val="21"/>
        </w:rPr>
      </w:pPr>
      <w:r>
        <w:rPr>
          <w:rFonts w:hint="eastAsia" w:ascii="宋体" w:hAnsi="宋体"/>
          <w:szCs w:val="21"/>
        </w:rPr>
        <w:t>2、</w:t>
      </w:r>
      <w:r>
        <w:rPr>
          <w:rFonts w:hint="eastAsia" w:ascii="宋体" w:hAnsi="宋体" w:cs="宋体"/>
          <w:bCs/>
          <w:kern w:val="0"/>
          <w:szCs w:val="21"/>
        </w:rPr>
        <w:t>提供样品：</w:t>
      </w:r>
      <w:r>
        <w:rPr>
          <w:rFonts w:hint="eastAsia" w:ascii="宋体" w:hAnsi="宋体"/>
          <w:bCs/>
          <w:szCs w:val="21"/>
        </w:rPr>
        <w:t>所提供的样品</w:t>
      </w:r>
      <w:r>
        <w:rPr>
          <w:rFonts w:hint="eastAsia" w:ascii="宋体" w:hAnsi="宋体"/>
          <w:szCs w:val="21"/>
        </w:rPr>
        <w:t>费用由</w:t>
      </w:r>
      <w:r>
        <w:rPr>
          <w:rFonts w:hint="eastAsia" w:ascii="宋体" w:hAnsi="宋体"/>
          <w:szCs w:val="21"/>
          <w:lang w:val="en-US" w:eastAsia="zh-CN"/>
        </w:rPr>
        <w:t>供应商</w:t>
      </w:r>
      <w:r>
        <w:rPr>
          <w:rFonts w:hint="eastAsia" w:ascii="宋体" w:hAnsi="宋体"/>
          <w:szCs w:val="21"/>
        </w:rPr>
        <w:t>承担，中</w:t>
      </w:r>
      <w:r>
        <w:rPr>
          <w:rFonts w:hint="eastAsia" w:ascii="宋体" w:hAnsi="宋体"/>
          <w:szCs w:val="21"/>
          <w:lang w:val="en-US" w:eastAsia="zh-CN"/>
        </w:rPr>
        <w:t>选</w:t>
      </w:r>
      <w:r>
        <w:rPr>
          <w:rFonts w:hint="eastAsia" w:ascii="宋体" w:hAnsi="宋体"/>
          <w:szCs w:val="21"/>
        </w:rPr>
        <w:t>后将</w:t>
      </w:r>
      <w:r>
        <w:rPr>
          <w:rFonts w:hint="eastAsia" w:ascii="宋体" w:hAnsi="宋体"/>
          <w:szCs w:val="21"/>
          <w:lang w:val="en-US" w:eastAsia="zh-CN"/>
        </w:rPr>
        <w:t>进行封存用于</w:t>
      </w:r>
      <w:r>
        <w:rPr>
          <w:rFonts w:hint="eastAsia" w:ascii="宋体" w:hAnsi="宋体"/>
          <w:szCs w:val="21"/>
        </w:rPr>
        <w:t>成品质量对比。如提供</w:t>
      </w:r>
      <w:r>
        <w:rPr>
          <w:rFonts w:hint="eastAsia" w:ascii="宋体" w:hAnsi="宋体"/>
          <w:bCs/>
          <w:szCs w:val="21"/>
        </w:rPr>
        <w:t>的样品不符合要求或提供的样品不全或未提供样品的，则样品不得分。</w:t>
      </w:r>
      <w:r>
        <w:rPr>
          <w:rFonts w:hint="eastAsia" w:ascii="宋体" w:hAnsi="宋体"/>
          <w:szCs w:val="21"/>
        </w:rPr>
        <w:t>未中</w:t>
      </w:r>
      <w:r>
        <w:rPr>
          <w:rFonts w:hint="eastAsia" w:ascii="宋体" w:hAnsi="宋体"/>
          <w:szCs w:val="21"/>
          <w:lang w:val="en-US" w:eastAsia="zh-CN"/>
        </w:rPr>
        <w:t>选</w:t>
      </w:r>
      <w:r>
        <w:rPr>
          <w:rFonts w:hint="eastAsia" w:ascii="宋体" w:hAnsi="宋体"/>
          <w:szCs w:val="21"/>
        </w:rPr>
        <w:t>的样品将于</w:t>
      </w:r>
      <w:r>
        <w:rPr>
          <w:rFonts w:hint="eastAsia" w:ascii="宋体" w:hAnsi="宋体"/>
          <w:szCs w:val="21"/>
          <w:lang w:val="en-US" w:eastAsia="zh-CN"/>
        </w:rPr>
        <w:t>会议</w:t>
      </w:r>
      <w:r>
        <w:rPr>
          <w:rFonts w:hint="eastAsia" w:ascii="宋体" w:hAnsi="宋体"/>
          <w:szCs w:val="21"/>
        </w:rPr>
        <w:t>结束后当日退还。</w:t>
      </w:r>
    </w:p>
    <w:bookmarkEnd w:id="7"/>
    <w:p w14:paraId="60F3A3A6">
      <w:pPr>
        <w:spacing w:line="400" w:lineRule="exact"/>
        <w:ind w:firstLine="422" w:firstLineChars="200"/>
        <w:rPr>
          <w:rFonts w:hint="eastAsia" w:ascii="宋体" w:hAnsi="宋体"/>
          <w:b/>
          <w:bCs/>
          <w:szCs w:val="21"/>
        </w:rPr>
      </w:pPr>
      <w:r>
        <w:rPr>
          <w:rFonts w:hint="eastAsia" w:ascii="宋体" w:hAnsi="宋体"/>
          <w:b/>
          <w:bCs/>
          <w:szCs w:val="21"/>
        </w:rPr>
        <w:t>六、适用规范</w:t>
      </w:r>
    </w:p>
    <w:p w14:paraId="339108E4">
      <w:pPr>
        <w:spacing w:line="360" w:lineRule="auto"/>
        <w:ind w:firstLine="525" w:firstLineChars="250"/>
        <w:jc w:val="left"/>
        <w:rPr>
          <w:rFonts w:hint="eastAsia" w:ascii="宋体" w:hAnsi="宋体"/>
          <w:szCs w:val="21"/>
          <w:highlight w:val="yellow"/>
        </w:rPr>
      </w:pPr>
      <w:r>
        <w:rPr>
          <w:rFonts w:hint="eastAsia" w:ascii="宋体" w:hAnsi="宋体"/>
          <w:szCs w:val="21"/>
        </w:rPr>
        <w:t>洗涤服务须遵照国家相关法律、法规、规范性文件执行。服务期内，面料、材质等</w:t>
      </w:r>
      <w:r>
        <w:rPr>
          <w:rFonts w:hint="eastAsia" w:ascii="宋体" w:hAnsi="宋体"/>
          <w:szCs w:val="21"/>
          <w:lang w:val="en-US" w:eastAsia="zh-CN"/>
        </w:rPr>
        <w:t>标准</w:t>
      </w:r>
      <w:r>
        <w:rPr>
          <w:rFonts w:hint="eastAsia" w:ascii="宋体" w:hAnsi="宋体"/>
          <w:szCs w:val="21"/>
        </w:rPr>
        <w:t>如遇国家政策性调整，须按国家最新政策给予调整。</w:t>
      </w:r>
    </w:p>
    <w:p w14:paraId="6DFA064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B0503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59C9EE"/>
    <w:multiLevelType w:val="singleLevel"/>
    <w:tmpl w:val="E659C9EE"/>
    <w:lvl w:ilvl="0" w:tentative="0">
      <w:start w:val="1"/>
      <w:numFmt w:val="decimalEnclosedCircleChinese"/>
      <w:suff w:val="nothing"/>
      <w:lvlText w:val="%1　"/>
      <w:lvlJc w:val="left"/>
      <w:pPr>
        <w:ind w:left="0" w:firstLine="4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ED2"/>
    <w:rsid w:val="002564A6"/>
    <w:rsid w:val="00453641"/>
    <w:rsid w:val="004E7ED2"/>
    <w:rsid w:val="00AB48BB"/>
    <w:rsid w:val="00AF2A69"/>
    <w:rsid w:val="00E138EB"/>
    <w:rsid w:val="05123C0E"/>
    <w:rsid w:val="08BB276E"/>
    <w:rsid w:val="08D4742C"/>
    <w:rsid w:val="08FA1588"/>
    <w:rsid w:val="0D6945E7"/>
    <w:rsid w:val="0DC15B9E"/>
    <w:rsid w:val="0DE95727"/>
    <w:rsid w:val="0F4946D0"/>
    <w:rsid w:val="0FB35FED"/>
    <w:rsid w:val="11A227BD"/>
    <w:rsid w:val="13FD017F"/>
    <w:rsid w:val="17A728DB"/>
    <w:rsid w:val="18716A45"/>
    <w:rsid w:val="1D13631D"/>
    <w:rsid w:val="1E4A5D6E"/>
    <w:rsid w:val="1E984D2C"/>
    <w:rsid w:val="22482F0D"/>
    <w:rsid w:val="22FF181D"/>
    <w:rsid w:val="2383244E"/>
    <w:rsid w:val="254259F1"/>
    <w:rsid w:val="25BF3AA7"/>
    <w:rsid w:val="27434108"/>
    <w:rsid w:val="27443EFE"/>
    <w:rsid w:val="28E90143"/>
    <w:rsid w:val="28FB65E3"/>
    <w:rsid w:val="29CB06AB"/>
    <w:rsid w:val="2A273408"/>
    <w:rsid w:val="2C34264F"/>
    <w:rsid w:val="2C943EB6"/>
    <w:rsid w:val="2DD45655"/>
    <w:rsid w:val="2DF53F49"/>
    <w:rsid w:val="315C42DF"/>
    <w:rsid w:val="35B73A55"/>
    <w:rsid w:val="364017EE"/>
    <w:rsid w:val="36C50230"/>
    <w:rsid w:val="372B09DB"/>
    <w:rsid w:val="37421881"/>
    <w:rsid w:val="39513FFD"/>
    <w:rsid w:val="3E2919ED"/>
    <w:rsid w:val="3E634413"/>
    <w:rsid w:val="3E974BA8"/>
    <w:rsid w:val="3F47037C"/>
    <w:rsid w:val="40DC4AF4"/>
    <w:rsid w:val="420A743F"/>
    <w:rsid w:val="428658E8"/>
    <w:rsid w:val="42890CAC"/>
    <w:rsid w:val="442E1112"/>
    <w:rsid w:val="45DC6043"/>
    <w:rsid w:val="4707219F"/>
    <w:rsid w:val="484A67E7"/>
    <w:rsid w:val="4A312491"/>
    <w:rsid w:val="4C7B30CC"/>
    <w:rsid w:val="4F2C6C47"/>
    <w:rsid w:val="4F8B1BBF"/>
    <w:rsid w:val="5014603C"/>
    <w:rsid w:val="509E1DC6"/>
    <w:rsid w:val="521E6D2B"/>
    <w:rsid w:val="5CDF5A48"/>
    <w:rsid w:val="5E6F08FE"/>
    <w:rsid w:val="65C23A09"/>
    <w:rsid w:val="66860EDB"/>
    <w:rsid w:val="66E31E89"/>
    <w:rsid w:val="67A33CE4"/>
    <w:rsid w:val="68592BC1"/>
    <w:rsid w:val="68B47F81"/>
    <w:rsid w:val="6E8E3022"/>
    <w:rsid w:val="718967F3"/>
    <w:rsid w:val="768C42EB"/>
    <w:rsid w:val="76962A74"/>
    <w:rsid w:val="77836DE9"/>
    <w:rsid w:val="783C1048"/>
    <w:rsid w:val="79D12015"/>
    <w:rsid w:val="7AF70E70"/>
    <w:rsid w:val="7CDD7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paragraph" w:styleId="3">
    <w:name w:val="heading 1"/>
    <w:basedOn w:val="1"/>
    <w:next w:val="1"/>
    <w:link w:val="20"/>
    <w:qFormat/>
    <w:uiPriority w:val="0"/>
    <w:pPr>
      <w:spacing w:before="480"/>
      <w:contextualSpacing/>
      <w:outlineLvl w:val="0"/>
    </w:pPr>
    <w:rPr>
      <w:rFonts w:asciiTheme="majorHAnsi" w:hAnsiTheme="majorHAnsi" w:eastAsiaTheme="majorEastAsia" w:cstheme="majorBidi"/>
      <w:b/>
      <w:bCs/>
      <w:sz w:val="28"/>
      <w:szCs w:val="28"/>
    </w:rPr>
  </w:style>
  <w:style w:type="paragraph" w:styleId="4">
    <w:name w:val="heading 2"/>
    <w:basedOn w:val="1"/>
    <w:next w:val="1"/>
    <w:link w:val="21"/>
    <w:unhideWhenUsed/>
    <w:qFormat/>
    <w:uiPriority w:val="9"/>
    <w:pPr>
      <w:spacing w:before="200"/>
      <w:outlineLvl w:val="1"/>
    </w:pPr>
    <w:rPr>
      <w:rFonts w:asciiTheme="majorHAnsi" w:hAnsiTheme="majorHAnsi" w:eastAsiaTheme="majorEastAsia" w:cstheme="majorBidi"/>
      <w:b/>
      <w:bCs/>
      <w:sz w:val="26"/>
      <w:szCs w:val="26"/>
    </w:rPr>
  </w:style>
  <w:style w:type="paragraph" w:styleId="5">
    <w:name w:val="heading 3"/>
    <w:basedOn w:val="1"/>
    <w:next w:val="1"/>
    <w:link w:val="22"/>
    <w:semiHidden/>
    <w:unhideWhenUsed/>
    <w:qFormat/>
    <w:uiPriority w:val="9"/>
    <w:pPr>
      <w:spacing w:before="200" w:line="271" w:lineRule="auto"/>
      <w:outlineLvl w:val="2"/>
    </w:pPr>
    <w:rPr>
      <w:rFonts w:asciiTheme="majorHAnsi" w:hAnsiTheme="majorHAnsi" w:eastAsiaTheme="majorEastAsia" w:cstheme="majorBidi"/>
      <w:b/>
      <w:bCs/>
    </w:rPr>
  </w:style>
  <w:style w:type="paragraph" w:styleId="6">
    <w:name w:val="heading 4"/>
    <w:basedOn w:val="1"/>
    <w:next w:val="1"/>
    <w:link w:val="23"/>
    <w:unhideWhenUsed/>
    <w:qFormat/>
    <w:uiPriority w:val="9"/>
    <w:pPr>
      <w:spacing w:before="200"/>
      <w:outlineLvl w:val="3"/>
    </w:pPr>
    <w:rPr>
      <w:rFonts w:asciiTheme="majorHAnsi" w:hAnsiTheme="majorHAnsi" w:eastAsiaTheme="majorEastAsia" w:cstheme="majorBidi"/>
      <w:b/>
      <w:bCs/>
      <w:i/>
      <w:iCs/>
    </w:rPr>
  </w:style>
  <w:style w:type="paragraph" w:styleId="7">
    <w:name w:val="heading 5"/>
    <w:basedOn w:val="1"/>
    <w:next w:val="1"/>
    <w:link w:val="24"/>
    <w:semiHidden/>
    <w:unhideWhenUsed/>
    <w:qFormat/>
    <w:uiPriority w:val="9"/>
    <w:pPr>
      <w:spacing w:before="200"/>
      <w:outlineLvl w:val="4"/>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8">
    <w:name w:val="heading 6"/>
    <w:basedOn w:val="1"/>
    <w:next w:val="1"/>
    <w:link w:val="25"/>
    <w:semiHidden/>
    <w:unhideWhenUsed/>
    <w:qFormat/>
    <w:uiPriority w:val="9"/>
    <w:pPr>
      <w:spacing w:line="271" w:lineRule="auto"/>
      <w:outlineLvl w:val="5"/>
    </w:pPr>
    <w:rPr>
      <w:rFonts w:asciiTheme="majorHAnsi" w:hAnsiTheme="majorHAnsi" w:eastAsiaTheme="majorEastAsia" w:cstheme="majorBidi"/>
      <w:b/>
      <w:bCs/>
      <w:i/>
      <w:iCs/>
      <w:color w:val="808080" w:themeColor="text1" w:themeTint="80"/>
      <w14:textFill>
        <w14:solidFill>
          <w14:schemeClr w14:val="tx1">
            <w14:lumMod w14:val="50000"/>
            <w14:lumOff w14:val="50000"/>
          </w14:schemeClr>
        </w14:solidFill>
      </w14:textFill>
    </w:rPr>
  </w:style>
  <w:style w:type="paragraph" w:styleId="9">
    <w:name w:val="heading 7"/>
    <w:basedOn w:val="1"/>
    <w:next w:val="1"/>
    <w:link w:val="26"/>
    <w:semiHidden/>
    <w:unhideWhenUsed/>
    <w:qFormat/>
    <w:uiPriority w:val="9"/>
    <w:pPr>
      <w:outlineLvl w:val="6"/>
    </w:pPr>
    <w:rPr>
      <w:rFonts w:asciiTheme="majorHAnsi" w:hAnsiTheme="majorHAnsi" w:eastAsiaTheme="majorEastAsia" w:cstheme="majorBidi"/>
      <w:i/>
      <w:iCs/>
    </w:rPr>
  </w:style>
  <w:style w:type="paragraph" w:styleId="10">
    <w:name w:val="heading 8"/>
    <w:basedOn w:val="1"/>
    <w:next w:val="1"/>
    <w:link w:val="27"/>
    <w:semiHidden/>
    <w:unhideWhenUsed/>
    <w:qFormat/>
    <w:uiPriority w:val="9"/>
    <w:pPr>
      <w:outlineLvl w:val="7"/>
    </w:pPr>
    <w:rPr>
      <w:rFonts w:asciiTheme="majorHAnsi" w:hAnsiTheme="majorHAnsi" w:eastAsiaTheme="majorEastAsia" w:cstheme="majorBidi"/>
      <w:sz w:val="20"/>
      <w:szCs w:val="20"/>
    </w:rPr>
  </w:style>
  <w:style w:type="paragraph" w:styleId="11">
    <w:name w:val="heading 9"/>
    <w:basedOn w:val="1"/>
    <w:next w:val="1"/>
    <w:link w:val="28"/>
    <w:semiHidden/>
    <w:unhideWhenUsed/>
    <w:qFormat/>
    <w:uiPriority w:val="9"/>
    <w:pPr>
      <w:outlineLvl w:val="8"/>
    </w:pPr>
    <w:rPr>
      <w:rFonts w:asciiTheme="majorHAnsi" w:hAnsiTheme="majorHAnsi" w:eastAsiaTheme="majorEastAsia" w:cstheme="majorBidi"/>
      <w:i/>
      <w:iCs/>
      <w:spacing w:val="5"/>
      <w:sz w:val="20"/>
      <w:szCs w:val="20"/>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spacing w:line="360" w:lineRule="auto"/>
      <w:ind w:firstLine="354"/>
    </w:pPr>
    <w:rPr>
      <w:rFonts w:hint="default" w:ascii="楷体" w:hAnsi="楷体" w:eastAsia="楷体" w:cs="方正仿宋_GBK"/>
      <w:b/>
      <w:i/>
      <w:color w:val="000000"/>
      <w:sz w:val="24"/>
      <w:szCs w:val="24"/>
      <w:u w:val="single"/>
    </w:rPr>
  </w:style>
  <w:style w:type="paragraph" w:styleId="12">
    <w:name w:val="caption"/>
    <w:basedOn w:val="1"/>
    <w:next w:val="1"/>
    <w:semiHidden/>
    <w:unhideWhenUsed/>
    <w:qFormat/>
    <w:uiPriority w:val="35"/>
    <w:rPr>
      <w:b/>
      <w:bCs/>
      <w:sz w:val="18"/>
      <w:szCs w:val="18"/>
    </w:rPr>
  </w:style>
  <w:style w:type="paragraph" w:styleId="13">
    <w:name w:val="Subtitle"/>
    <w:basedOn w:val="1"/>
    <w:next w:val="1"/>
    <w:link w:val="30"/>
    <w:qFormat/>
    <w:uiPriority w:val="11"/>
    <w:pPr>
      <w:spacing w:after="600"/>
    </w:pPr>
    <w:rPr>
      <w:rFonts w:asciiTheme="majorHAnsi" w:hAnsiTheme="majorHAnsi" w:eastAsiaTheme="majorEastAsia" w:cstheme="majorBidi"/>
      <w:i/>
      <w:iCs/>
      <w:spacing w:val="13"/>
      <w:sz w:val="24"/>
      <w:szCs w:val="24"/>
    </w:rPr>
  </w:style>
  <w:style w:type="paragraph" w:styleId="14">
    <w:name w:val="Normal (Web)"/>
    <w:basedOn w:val="1"/>
    <w:qFormat/>
    <w:uiPriority w:val="0"/>
    <w:pPr>
      <w:spacing w:before="100" w:beforeAutospacing="1" w:after="100" w:afterAutospacing="1"/>
    </w:pPr>
    <w:rPr>
      <w:rFonts w:ascii="宋体" w:hAnsi="宋体" w:cs="宋体"/>
      <w:sz w:val="24"/>
      <w:szCs w:val="24"/>
    </w:rPr>
  </w:style>
  <w:style w:type="paragraph" w:styleId="15">
    <w:name w:val="Title"/>
    <w:basedOn w:val="1"/>
    <w:next w:val="1"/>
    <w:link w:val="29"/>
    <w:qFormat/>
    <w:uiPriority w:val="10"/>
    <w:pPr>
      <w:pBdr>
        <w:bottom w:val="single" w:color="auto" w:sz="4" w:space="1"/>
      </w:pBdr>
      <w:contextualSpacing/>
    </w:pPr>
    <w:rPr>
      <w:rFonts w:asciiTheme="majorHAnsi" w:hAnsiTheme="majorHAnsi" w:eastAsiaTheme="majorEastAsia" w:cstheme="majorBidi"/>
      <w:spacing w:val="5"/>
      <w:sz w:val="52"/>
      <w:szCs w:val="52"/>
    </w:rPr>
  </w:style>
  <w:style w:type="character" w:styleId="18">
    <w:name w:val="Strong"/>
    <w:qFormat/>
    <w:uiPriority w:val="22"/>
    <w:rPr>
      <w:b/>
      <w:bCs/>
    </w:rPr>
  </w:style>
  <w:style w:type="character" w:styleId="19">
    <w:name w:val="Emphasis"/>
    <w:qFormat/>
    <w:uiPriority w:val="20"/>
    <w:rPr>
      <w:b/>
      <w:bCs/>
      <w:i/>
      <w:iCs/>
      <w:spacing w:val="10"/>
      <w:shd w:val="clear" w:color="auto" w:fill="auto"/>
    </w:rPr>
  </w:style>
  <w:style w:type="character" w:customStyle="1" w:styleId="20">
    <w:name w:val="标题 1 Char"/>
    <w:basedOn w:val="17"/>
    <w:link w:val="3"/>
    <w:qFormat/>
    <w:uiPriority w:val="0"/>
    <w:rPr>
      <w:rFonts w:asciiTheme="majorHAnsi" w:hAnsiTheme="majorHAnsi" w:eastAsiaTheme="majorEastAsia" w:cstheme="majorBidi"/>
      <w:b/>
      <w:bCs/>
      <w:sz w:val="28"/>
      <w:szCs w:val="28"/>
    </w:rPr>
  </w:style>
  <w:style w:type="character" w:customStyle="1" w:styleId="21">
    <w:name w:val="标题 2 Char"/>
    <w:basedOn w:val="17"/>
    <w:link w:val="4"/>
    <w:qFormat/>
    <w:uiPriority w:val="9"/>
    <w:rPr>
      <w:rFonts w:asciiTheme="majorHAnsi" w:hAnsiTheme="majorHAnsi" w:eastAsiaTheme="majorEastAsia" w:cstheme="majorBidi"/>
      <w:b/>
      <w:bCs/>
      <w:sz w:val="26"/>
      <w:szCs w:val="26"/>
    </w:rPr>
  </w:style>
  <w:style w:type="character" w:customStyle="1" w:styleId="22">
    <w:name w:val="标题 3 Char"/>
    <w:basedOn w:val="17"/>
    <w:link w:val="5"/>
    <w:qFormat/>
    <w:uiPriority w:val="9"/>
    <w:rPr>
      <w:rFonts w:asciiTheme="majorHAnsi" w:hAnsiTheme="majorHAnsi" w:eastAsiaTheme="majorEastAsia" w:cstheme="majorBidi"/>
      <w:b/>
      <w:bCs/>
    </w:rPr>
  </w:style>
  <w:style w:type="character" w:customStyle="1" w:styleId="23">
    <w:name w:val="标题 4 Char"/>
    <w:basedOn w:val="17"/>
    <w:link w:val="6"/>
    <w:qFormat/>
    <w:uiPriority w:val="9"/>
    <w:rPr>
      <w:rFonts w:asciiTheme="majorHAnsi" w:hAnsiTheme="majorHAnsi" w:eastAsiaTheme="majorEastAsia" w:cstheme="majorBidi"/>
      <w:b/>
      <w:bCs/>
      <w:i/>
      <w:iCs/>
    </w:rPr>
  </w:style>
  <w:style w:type="character" w:customStyle="1" w:styleId="24">
    <w:name w:val="标题 5 Char"/>
    <w:basedOn w:val="17"/>
    <w:link w:val="7"/>
    <w:semiHidden/>
    <w:qFormat/>
    <w:uiPriority w:val="9"/>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character" w:customStyle="1" w:styleId="25">
    <w:name w:val="标题 6 Char"/>
    <w:basedOn w:val="17"/>
    <w:link w:val="8"/>
    <w:semiHidden/>
    <w:qFormat/>
    <w:uiPriority w:val="9"/>
    <w:rPr>
      <w:rFonts w:asciiTheme="majorHAnsi" w:hAnsiTheme="majorHAnsi" w:eastAsiaTheme="majorEastAsia" w:cstheme="majorBidi"/>
      <w:b/>
      <w:bCs/>
      <w:i/>
      <w:iCs/>
      <w:color w:val="808080" w:themeColor="text1" w:themeTint="80"/>
      <w14:textFill>
        <w14:solidFill>
          <w14:schemeClr w14:val="tx1">
            <w14:lumMod w14:val="50000"/>
            <w14:lumOff w14:val="50000"/>
          </w14:schemeClr>
        </w14:solidFill>
      </w14:textFill>
    </w:rPr>
  </w:style>
  <w:style w:type="character" w:customStyle="1" w:styleId="26">
    <w:name w:val="标题 7 Char"/>
    <w:basedOn w:val="17"/>
    <w:link w:val="9"/>
    <w:semiHidden/>
    <w:qFormat/>
    <w:uiPriority w:val="9"/>
    <w:rPr>
      <w:rFonts w:asciiTheme="majorHAnsi" w:hAnsiTheme="majorHAnsi" w:eastAsiaTheme="majorEastAsia" w:cstheme="majorBidi"/>
      <w:i/>
      <w:iCs/>
    </w:rPr>
  </w:style>
  <w:style w:type="character" w:customStyle="1" w:styleId="27">
    <w:name w:val="标题 8 Char"/>
    <w:basedOn w:val="17"/>
    <w:link w:val="10"/>
    <w:semiHidden/>
    <w:qFormat/>
    <w:uiPriority w:val="9"/>
    <w:rPr>
      <w:rFonts w:asciiTheme="majorHAnsi" w:hAnsiTheme="majorHAnsi" w:eastAsiaTheme="majorEastAsia" w:cstheme="majorBidi"/>
      <w:sz w:val="20"/>
      <w:szCs w:val="20"/>
    </w:rPr>
  </w:style>
  <w:style w:type="character" w:customStyle="1" w:styleId="28">
    <w:name w:val="标题 9 Char"/>
    <w:basedOn w:val="17"/>
    <w:link w:val="11"/>
    <w:semiHidden/>
    <w:qFormat/>
    <w:uiPriority w:val="9"/>
    <w:rPr>
      <w:rFonts w:asciiTheme="majorHAnsi" w:hAnsiTheme="majorHAnsi" w:eastAsiaTheme="majorEastAsia" w:cstheme="majorBidi"/>
      <w:i/>
      <w:iCs/>
      <w:spacing w:val="5"/>
      <w:sz w:val="20"/>
      <w:szCs w:val="20"/>
    </w:rPr>
  </w:style>
  <w:style w:type="character" w:customStyle="1" w:styleId="29">
    <w:name w:val="标题 Char"/>
    <w:basedOn w:val="17"/>
    <w:link w:val="15"/>
    <w:qFormat/>
    <w:uiPriority w:val="10"/>
    <w:rPr>
      <w:rFonts w:asciiTheme="majorHAnsi" w:hAnsiTheme="majorHAnsi" w:eastAsiaTheme="majorEastAsia" w:cstheme="majorBidi"/>
      <w:spacing w:val="5"/>
      <w:sz w:val="52"/>
      <w:szCs w:val="52"/>
    </w:rPr>
  </w:style>
  <w:style w:type="character" w:customStyle="1" w:styleId="30">
    <w:name w:val="副标题 Char"/>
    <w:basedOn w:val="17"/>
    <w:link w:val="13"/>
    <w:qFormat/>
    <w:uiPriority w:val="11"/>
    <w:rPr>
      <w:rFonts w:asciiTheme="majorHAnsi" w:hAnsiTheme="majorHAnsi" w:eastAsiaTheme="majorEastAsia" w:cstheme="majorBidi"/>
      <w:i/>
      <w:iCs/>
      <w:spacing w:val="13"/>
      <w:sz w:val="24"/>
      <w:szCs w:val="24"/>
    </w:rPr>
  </w:style>
  <w:style w:type="paragraph" w:styleId="31">
    <w:name w:val="No Spacing"/>
    <w:basedOn w:val="1"/>
    <w:link w:val="32"/>
    <w:qFormat/>
    <w:uiPriority w:val="1"/>
  </w:style>
  <w:style w:type="character" w:customStyle="1" w:styleId="32">
    <w:name w:val="无间隔 Char"/>
    <w:basedOn w:val="17"/>
    <w:link w:val="31"/>
    <w:qFormat/>
    <w:uiPriority w:val="1"/>
  </w:style>
  <w:style w:type="paragraph" w:styleId="33">
    <w:name w:val="List Paragraph"/>
    <w:basedOn w:val="1"/>
    <w:qFormat/>
    <w:uiPriority w:val="34"/>
    <w:pPr>
      <w:ind w:left="720"/>
      <w:contextualSpacing/>
    </w:pPr>
  </w:style>
  <w:style w:type="paragraph" w:styleId="34">
    <w:name w:val="Quote"/>
    <w:basedOn w:val="1"/>
    <w:next w:val="1"/>
    <w:link w:val="35"/>
    <w:qFormat/>
    <w:uiPriority w:val="29"/>
    <w:pPr>
      <w:spacing w:before="200"/>
      <w:ind w:left="360" w:right="360"/>
    </w:pPr>
    <w:rPr>
      <w:i/>
      <w:iCs/>
    </w:rPr>
  </w:style>
  <w:style w:type="character" w:customStyle="1" w:styleId="35">
    <w:name w:val="引用 Char"/>
    <w:basedOn w:val="17"/>
    <w:link w:val="34"/>
    <w:qFormat/>
    <w:uiPriority w:val="29"/>
    <w:rPr>
      <w:i/>
      <w:iCs/>
    </w:rPr>
  </w:style>
  <w:style w:type="paragraph" w:styleId="36">
    <w:name w:val="Intense Quote"/>
    <w:basedOn w:val="1"/>
    <w:next w:val="1"/>
    <w:link w:val="37"/>
    <w:qFormat/>
    <w:uiPriority w:val="30"/>
    <w:pPr>
      <w:pBdr>
        <w:bottom w:val="single" w:color="auto" w:sz="4" w:space="1"/>
      </w:pBdr>
      <w:spacing w:before="200" w:after="280"/>
      <w:ind w:left="1008" w:right="1152"/>
    </w:pPr>
    <w:rPr>
      <w:b/>
      <w:bCs/>
      <w:i/>
      <w:iCs/>
    </w:rPr>
  </w:style>
  <w:style w:type="character" w:customStyle="1" w:styleId="37">
    <w:name w:val="明显引用 Char"/>
    <w:basedOn w:val="17"/>
    <w:link w:val="36"/>
    <w:qFormat/>
    <w:uiPriority w:val="30"/>
    <w:rPr>
      <w:b/>
      <w:bCs/>
      <w:i/>
      <w:iCs/>
    </w:rPr>
  </w:style>
  <w:style w:type="character" w:customStyle="1" w:styleId="38">
    <w:name w:val="Subtle Emphasis"/>
    <w:qFormat/>
    <w:uiPriority w:val="19"/>
    <w:rPr>
      <w:i/>
      <w:iCs/>
    </w:rPr>
  </w:style>
  <w:style w:type="character" w:customStyle="1" w:styleId="39">
    <w:name w:val="Intense Emphasis"/>
    <w:qFormat/>
    <w:uiPriority w:val="21"/>
    <w:rPr>
      <w:b/>
      <w:bCs/>
    </w:rPr>
  </w:style>
  <w:style w:type="character" w:customStyle="1" w:styleId="40">
    <w:name w:val="Subtle Reference"/>
    <w:qFormat/>
    <w:uiPriority w:val="31"/>
    <w:rPr>
      <w:smallCaps/>
    </w:rPr>
  </w:style>
  <w:style w:type="character" w:customStyle="1" w:styleId="41">
    <w:name w:val="Intense Reference"/>
    <w:qFormat/>
    <w:uiPriority w:val="32"/>
    <w:rPr>
      <w:smallCaps/>
      <w:spacing w:val="5"/>
      <w:u w:val="single"/>
    </w:rPr>
  </w:style>
  <w:style w:type="character" w:customStyle="1" w:styleId="42">
    <w:name w:val="Book Title"/>
    <w:qFormat/>
    <w:uiPriority w:val="33"/>
    <w:rPr>
      <w:i/>
      <w:iCs/>
      <w:smallCaps/>
      <w:spacing w:val="5"/>
    </w:rPr>
  </w:style>
  <w:style w:type="paragraph" w:customStyle="1" w:styleId="43">
    <w:name w:val="TOC Heading"/>
    <w:basedOn w:val="3"/>
    <w:next w:val="1"/>
    <w:semiHidden/>
    <w:unhideWhenUsed/>
    <w:qFormat/>
    <w:uiPriority w:val="39"/>
    <w:pPr>
      <w:outlineLvl w:val="9"/>
    </w:pPr>
  </w:style>
  <w:style w:type="paragraph" w:customStyle="1" w:styleId="44">
    <w:name w:val="列出段落1"/>
    <w:basedOn w:val="1"/>
    <w:link w:val="45"/>
    <w:qFormat/>
    <w:uiPriority w:val="0"/>
    <w:pPr>
      <w:ind w:left="720"/>
      <w:contextualSpacing/>
    </w:pPr>
    <w:rPr>
      <w:sz w:val="24"/>
      <w:szCs w:val="24"/>
    </w:rPr>
  </w:style>
  <w:style w:type="character" w:customStyle="1" w:styleId="45">
    <w:name w:val="列出段落 Char"/>
    <w:link w:val="44"/>
    <w:qFormat/>
    <w:locked/>
    <w:uiPriority w:val="0"/>
    <w:rPr>
      <w:sz w:val="24"/>
      <w:szCs w:val="24"/>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5167</Words>
  <Characters>5311</Characters>
  <Lines>42</Lines>
  <Paragraphs>11</Paragraphs>
  <TotalTime>10</TotalTime>
  <ScaleCrop>false</ScaleCrop>
  <LinksUpToDate>false</LinksUpToDate>
  <CharactersWithSpaces>5318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2019-12-03T09:18:00Z</dcterms:created>
  <dc:creator>杨大俊</dc:creator>
  <cp:lastModifiedBy>杳杳之木</cp:lastModifiedBy>
  <cp:lastPrinted>2025-02-25T08:38:00Z</cp:lastPrinted>
  <dcterms:modified xsi:type="dcterms:W3CDTF">2025-03-06T02:45:23Z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eyJoZGlkIjoiZGZkYjA3ZTAxNzIwNTgzYzM2ZDhmODQxMzEzZjM5OWIiLCJ1c2VySWQiOiI3NjM1Mjg5MDcifQ==</vt:lpwstr>
  </property>
  <property fmtid="{D5CDD505-2E9C-101B-9397-08002B2CF9AE}" pid="3" name="KSOProductBuildVer">
    <vt:lpwstr>2052-12.1.0.20305</vt:lpwstr>
  </property>
  <property fmtid="{D5CDD505-2E9C-101B-9397-08002B2CF9AE}" pid="4" name="ICV">
    <vt:lpwstr>15289FA83AD148AABC1F61EEBB565238</vt:lpwstr>
  </property>
</Properties>
</file>