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附件2：院内谈判材料真实性及购销廉洁声明</w:t>
      </w:r>
    </w:p>
    <w:p>
      <w:pPr>
        <w:pStyle w:val="10"/>
        <w:adjustRightInd w:val="0"/>
        <w:snapToGrid w:val="0"/>
        <w:spacing w:before="160" w:after="160" w:line="288" w:lineRule="auto"/>
        <w:ind w:firstLine="0" w:firstLineChars="0"/>
        <w:rPr>
          <w:rFonts w:ascii="宋体" w:hAnsi="宋体" w:eastAsia="宋体"/>
          <w:bCs/>
          <w:szCs w:val="21"/>
        </w:rPr>
      </w:pPr>
    </w:p>
    <w:p>
      <w:pPr>
        <w:pStyle w:val="10"/>
        <w:adjustRightInd w:val="0"/>
        <w:snapToGrid w:val="0"/>
        <w:spacing w:before="160" w:after="160" w:line="288" w:lineRule="auto"/>
        <w:ind w:firstLine="0" w:firstLineChars="0"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10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</w:p>
    <w:p>
      <w:pPr>
        <w:pStyle w:val="10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扬州市江都人民医院：</w:t>
      </w:r>
    </w:p>
    <w:p>
      <w:pPr>
        <w:pStyle w:val="10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针对贵院此次遴选，我公司郑重承诺：所提供资料真实有效，无任何虚假成分。如有虚假，由此产生的一切后果由本公司承担。</w:t>
      </w:r>
    </w:p>
    <w:p>
      <w:pPr>
        <w:pStyle w:val="10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为进一步加强医疗卫生行风建设，规范医疗卫生机构耗材销售行为，有效防范商业贿赂行为，营造公平交易、诚实守信的购销环境，我公司郑重承诺并遵守：</w:t>
      </w:r>
    </w:p>
    <w:p>
      <w:pPr>
        <w:pStyle w:val="10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一、我方不以回扣、宴请等方式影响医院工作人员采购或使用产品的选择权，不在学术活动中提供旅游、超标准支付食宿等费用。</w:t>
      </w:r>
    </w:p>
    <w:p>
      <w:pPr>
        <w:pStyle w:val="10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二、我方指定销售代表承诺在工作时间到医院指定地点联系商谈，不到住院部、门诊部、医技科室等推销产品，不借故到医院相关领导、部门负责人及相关工作人员家中访谈并提供任何好处费等。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10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三、我方如违反本承诺，一经发现，医院有权终止购销合同，并向有关卫健行政部门报告。</w:t>
      </w:r>
    </w:p>
    <w:p>
      <w:pPr>
        <w:pStyle w:val="10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五、本承诺作为产品购销合同的重要组成部分，与购销合同一并执行，具有同等法律效力。</w:t>
      </w:r>
    </w:p>
    <w:p>
      <w:pPr>
        <w:pStyle w:val="10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</w:p>
    <w:p>
      <w:pPr>
        <w:pStyle w:val="10"/>
        <w:adjustRightInd w:val="0"/>
        <w:spacing w:before="160" w:after="160"/>
        <w:ind w:firstLine="0" w:firstLineChars="0"/>
        <w:contextualSpacing/>
        <w:rPr>
          <w:sz w:val="24"/>
        </w:rPr>
      </w:pPr>
    </w:p>
    <w:p>
      <w:pPr>
        <w:pStyle w:val="10"/>
        <w:adjustRightInd w:val="0"/>
        <w:spacing w:before="160" w:after="160"/>
        <w:ind w:firstLine="0" w:firstLineChars="0"/>
        <w:contextualSpacing/>
        <w:rPr>
          <w:sz w:val="24"/>
        </w:rPr>
      </w:pPr>
    </w:p>
    <w:p>
      <w:pPr>
        <w:pStyle w:val="10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</w:p>
    <w:p>
      <w:pPr>
        <w:pStyle w:val="10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</w:p>
    <w:p>
      <w:pPr>
        <w:pStyle w:val="10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  <w:r>
        <w:rPr>
          <w:rFonts w:hint="eastAsia"/>
          <w:sz w:val="24"/>
        </w:rPr>
        <w:t>公司（签章）</w:t>
      </w:r>
    </w:p>
    <w:p>
      <w:pPr>
        <w:pStyle w:val="10"/>
        <w:adjustRightInd w:val="0"/>
        <w:spacing w:before="160" w:after="160"/>
        <w:ind w:firstLine="0" w:firstLineChars="0"/>
        <w:contextualSpacing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月  </w:t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5C2"/>
    <w:rsid w:val="000B25C2"/>
    <w:rsid w:val="003618CD"/>
    <w:rsid w:val="003D1D05"/>
    <w:rsid w:val="00653E31"/>
    <w:rsid w:val="007A52EB"/>
    <w:rsid w:val="00A65305"/>
    <w:rsid w:val="00C3710F"/>
    <w:rsid w:val="00C60A5A"/>
    <w:rsid w:val="00D07718"/>
    <w:rsid w:val="00E10126"/>
    <w:rsid w:val="00E90BCE"/>
    <w:rsid w:val="4B7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2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link w:val="11"/>
    <w:semiHidden/>
    <w:unhideWhenUsed/>
    <w:uiPriority w:val="99"/>
    <w:pPr>
      <w:spacing w:after="12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3"/>
    <w:semiHidden/>
    <w:uiPriority w:val="99"/>
  </w:style>
  <w:style w:type="character" w:customStyle="1" w:styleId="12">
    <w:name w:val="正文首行缩进 Char"/>
    <w:basedOn w:val="11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353</Characters>
  <Lines>2</Lines>
  <Paragraphs>1</Paragraphs>
  <TotalTime>5</TotalTime>
  <ScaleCrop>false</ScaleCrop>
  <LinksUpToDate>false</LinksUpToDate>
  <CharactersWithSpaces>413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2024-11-12T07:08:00Z</dcterms:created>
  <dc:creator>微软用户</dc:creator>
  <cp:lastModifiedBy>Administrator</cp:lastModifiedBy>
  <dcterms:modified xsi:type="dcterms:W3CDTF">2024-12-05T02:47:46Z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