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8970" w14:textId="60120515" w:rsidR="009C711A" w:rsidRDefault="00E44C86" w:rsidP="00E44C86">
      <w:pPr>
        <w:pStyle w:val="1"/>
        <w:rPr>
          <w:rFonts w:hint="eastAsia"/>
        </w:rPr>
      </w:pPr>
      <w:r>
        <w:rPr>
          <w:rFonts w:hint="eastAsia"/>
        </w:rPr>
        <w:t>共享充电宝投放要求</w:t>
      </w:r>
    </w:p>
    <w:p w14:paraId="49CFB889" w14:textId="0E8ACFAC" w:rsidR="00E44C86" w:rsidRDefault="00E44C86" w:rsidP="00E44C86">
      <w:pPr>
        <w:pStyle w:val="a9"/>
        <w:numPr>
          <w:ilvl w:val="0"/>
          <w:numId w:val="1"/>
        </w:numPr>
        <w:ind w:left="0" w:firstLineChars="200" w:firstLine="640"/>
        <w:rPr>
          <w:rFonts w:hint="eastAsia"/>
        </w:rPr>
      </w:pPr>
      <w:r>
        <w:rPr>
          <w:rFonts w:hint="eastAsia"/>
        </w:rPr>
        <w:t>采购人预计设置</w:t>
      </w:r>
      <w:r>
        <w:rPr>
          <w:rFonts w:hint="eastAsia"/>
        </w:rPr>
        <w:t>15</w:t>
      </w:r>
      <w:r>
        <w:rPr>
          <w:rFonts w:hint="eastAsia"/>
        </w:rPr>
        <w:t>个点位由供应商投放共享充电宝设备。</w:t>
      </w:r>
    </w:p>
    <w:p w14:paraId="6E7379CD" w14:textId="1396E400" w:rsidR="00E44C86" w:rsidRDefault="00E44C86" w:rsidP="00E44C86">
      <w:pPr>
        <w:pStyle w:val="a9"/>
        <w:numPr>
          <w:ilvl w:val="0"/>
          <w:numId w:val="1"/>
        </w:numPr>
        <w:ind w:left="0" w:firstLineChars="200" w:firstLine="640"/>
        <w:rPr>
          <w:rFonts w:hint="eastAsia"/>
        </w:rPr>
      </w:pPr>
      <w:r>
        <w:rPr>
          <w:rFonts w:hint="eastAsia"/>
        </w:rPr>
        <w:t>共享充电宝需</w:t>
      </w:r>
      <w:r w:rsidRPr="00E44C86">
        <w:rPr>
          <w:rFonts w:hint="eastAsia"/>
        </w:rPr>
        <w:t>安装</w:t>
      </w:r>
      <w:r w:rsidR="002000FD">
        <w:rPr>
          <w:rFonts w:hint="eastAsia"/>
        </w:rPr>
        <w:t>计量表</w:t>
      </w:r>
      <w:r>
        <w:rPr>
          <w:rFonts w:hint="eastAsia"/>
        </w:rPr>
        <w:t>，以</w:t>
      </w:r>
      <w:r w:rsidRPr="00E44C86">
        <w:rPr>
          <w:rFonts w:hint="eastAsia"/>
        </w:rPr>
        <w:t>检测消耗的电费（</w:t>
      </w:r>
      <w:r w:rsidR="002000FD">
        <w:rPr>
          <w:rFonts w:hint="eastAsia"/>
        </w:rPr>
        <w:t>计量</w:t>
      </w:r>
      <w:r w:rsidRPr="00E44C86">
        <w:rPr>
          <w:rFonts w:hint="eastAsia"/>
        </w:rPr>
        <w:t>表及安装费用由供应商承担）</w:t>
      </w:r>
      <w:r>
        <w:rPr>
          <w:rFonts w:hint="eastAsia"/>
        </w:rPr>
        <w:t>。</w:t>
      </w:r>
    </w:p>
    <w:p w14:paraId="75AF99B1" w14:textId="0365548B" w:rsidR="00E44C86" w:rsidRDefault="00E44C86" w:rsidP="00E44C86">
      <w:pPr>
        <w:pStyle w:val="a9"/>
        <w:numPr>
          <w:ilvl w:val="0"/>
          <w:numId w:val="1"/>
        </w:numPr>
        <w:ind w:left="0" w:firstLineChars="200" w:firstLine="640"/>
        <w:rPr>
          <w:rFonts w:hint="eastAsia"/>
        </w:rPr>
      </w:pPr>
      <w:r w:rsidRPr="00E44C86">
        <w:rPr>
          <w:rFonts w:hint="eastAsia"/>
        </w:rPr>
        <w:t>采购人仅负责协调设备运行的电力供应。</w:t>
      </w:r>
    </w:p>
    <w:p w14:paraId="16C937F3" w14:textId="07220920" w:rsidR="00E44C86" w:rsidRDefault="00E44C86" w:rsidP="00E44C86">
      <w:pPr>
        <w:pStyle w:val="a9"/>
        <w:numPr>
          <w:ilvl w:val="0"/>
          <w:numId w:val="1"/>
        </w:numPr>
        <w:ind w:left="0" w:firstLineChars="200" w:firstLine="640"/>
        <w:rPr>
          <w:rFonts w:hint="eastAsia"/>
        </w:rPr>
      </w:pPr>
      <w:r w:rsidRPr="00E44C86">
        <w:rPr>
          <w:rFonts w:hint="eastAsia"/>
        </w:rPr>
        <w:t>供应商应以薄利多销为经营原则，服务价格不得高于同质同类渠道的价格。</w:t>
      </w:r>
    </w:p>
    <w:p w14:paraId="76E2EFF1" w14:textId="5F66577E" w:rsidR="00E44C86" w:rsidRDefault="00E44C86" w:rsidP="00E44C86">
      <w:pPr>
        <w:pStyle w:val="a9"/>
        <w:numPr>
          <w:ilvl w:val="0"/>
          <w:numId w:val="1"/>
        </w:numPr>
        <w:ind w:left="0" w:firstLineChars="200" w:firstLine="640"/>
        <w:rPr>
          <w:rFonts w:hint="eastAsia"/>
        </w:rPr>
      </w:pPr>
      <w:r>
        <w:rPr>
          <w:rFonts w:hint="eastAsia"/>
        </w:rPr>
        <w:t>供应商需向采购人公开设备收益流水情况。</w:t>
      </w:r>
    </w:p>
    <w:p w14:paraId="799B7703" w14:textId="21C264B4" w:rsidR="00E44C86" w:rsidRDefault="00E44C86" w:rsidP="00E44C86">
      <w:pPr>
        <w:pStyle w:val="a9"/>
        <w:numPr>
          <w:ilvl w:val="0"/>
          <w:numId w:val="1"/>
        </w:numPr>
        <w:ind w:left="0" w:firstLineChars="200" w:firstLine="640"/>
        <w:rPr>
          <w:rFonts w:hint="eastAsia"/>
        </w:rPr>
      </w:pPr>
      <w:r w:rsidRPr="00E44C86">
        <w:rPr>
          <w:rFonts w:hint="eastAsia"/>
        </w:rPr>
        <w:t>供应商负责该项目所含产品的日常维护、运营管理、安全等服务，接到故障报修或投诉反馈，应立即进行妥善处理。如因供应商产品质量导致</w:t>
      </w:r>
      <w:r w:rsidR="00EF4B0C">
        <w:rPr>
          <w:rFonts w:hint="eastAsia"/>
        </w:rPr>
        <w:t>第三方（包括但不限于</w:t>
      </w:r>
      <w:r w:rsidRPr="00E44C86">
        <w:rPr>
          <w:rFonts w:hint="eastAsia"/>
        </w:rPr>
        <w:t>使用人或采购人</w:t>
      </w:r>
      <w:r w:rsidR="00EF4B0C">
        <w:rPr>
          <w:rFonts w:hint="eastAsia"/>
        </w:rPr>
        <w:t>）</w:t>
      </w:r>
      <w:r w:rsidRPr="00E44C86">
        <w:rPr>
          <w:rFonts w:hint="eastAsia"/>
        </w:rPr>
        <w:t>人身、财产受到损害，由供应商承担全部经济、法律责任。</w:t>
      </w:r>
    </w:p>
    <w:p w14:paraId="0EA9CB78" w14:textId="77777777" w:rsidR="00103E71" w:rsidRDefault="00103E71" w:rsidP="00221785">
      <w:pPr>
        <w:pStyle w:val="a5"/>
        <w:rPr>
          <w:rFonts w:hint="eastAsia"/>
        </w:rPr>
      </w:pPr>
    </w:p>
    <w:sectPr w:rsidR="0010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D2AE" w14:textId="77777777" w:rsidR="00066E10" w:rsidRDefault="00066E10" w:rsidP="00103E71">
      <w:pPr>
        <w:rPr>
          <w:rFonts w:hint="eastAsia"/>
        </w:rPr>
      </w:pPr>
      <w:r>
        <w:separator/>
      </w:r>
    </w:p>
  </w:endnote>
  <w:endnote w:type="continuationSeparator" w:id="0">
    <w:p w14:paraId="38FBD926" w14:textId="77777777" w:rsidR="00066E10" w:rsidRDefault="00066E10" w:rsidP="00103E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E1D4" w14:textId="77777777" w:rsidR="00066E10" w:rsidRDefault="00066E10" w:rsidP="00103E71">
      <w:pPr>
        <w:rPr>
          <w:rFonts w:hint="eastAsia"/>
        </w:rPr>
      </w:pPr>
      <w:r>
        <w:separator/>
      </w:r>
    </w:p>
  </w:footnote>
  <w:footnote w:type="continuationSeparator" w:id="0">
    <w:p w14:paraId="2F9F0E6D" w14:textId="77777777" w:rsidR="00066E10" w:rsidRDefault="00066E10" w:rsidP="00103E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1D4B"/>
    <w:multiLevelType w:val="hybridMultilevel"/>
    <w:tmpl w:val="25B2814C"/>
    <w:lvl w:ilvl="0" w:tplc="FC56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7FF2472"/>
    <w:multiLevelType w:val="hybridMultilevel"/>
    <w:tmpl w:val="4D6811B6"/>
    <w:lvl w:ilvl="0" w:tplc="929867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4913920">
    <w:abstractNumId w:val="0"/>
  </w:num>
  <w:num w:numId="2" w16cid:durableId="39924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86"/>
    <w:rsid w:val="00066E10"/>
    <w:rsid w:val="00103E71"/>
    <w:rsid w:val="001156A0"/>
    <w:rsid w:val="001A291D"/>
    <w:rsid w:val="002000FD"/>
    <w:rsid w:val="00221785"/>
    <w:rsid w:val="004043EB"/>
    <w:rsid w:val="0055293D"/>
    <w:rsid w:val="005B4A30"/>
    <w:rsid w:val="006A39E5"/>
    <w:rsid w:val="007201F4"/>
    <w:rsid w:val="00815824"/>
    <w:rsid w:val="00824F2F"/>
    <w:rsid w:val="008707F7"/>
    <w:rsid w:val="009C711A"/>
    <w:rsid w:val="009E1282"/>
    <w:rsid w:val="00AA56DD"/>
    <w:rsid w:val="00E44C86"/>
    <w:rsid w:val="00E507CD"/>
    <w:rsid w:val="00E54F8B"/>
    <w:rsid w:val="00E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0604E"/>
  <w15:chartTrackingRefBased/>
  <w15:docId w15:val="{446BB956-8871-451A-8CAE-7880B1C7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8B"/>
    <w:pPr>
      <w:widowControl w:val="0"/>
      <w:spacing w:after="0" w:line="240" w:lineRule="auto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AA56DD"/>
    <w:pPr>
      <w:keepNext/>
      <w:keepLines/>
      <w:jc w:val="center"/>
      <w:outlineLvl w:val="0"/>
    </w:pPr>
    <w:rPr>
      <w:rFonts w:asciiTheme="majorHAnsi" w:eastAsia="方正小标宋简体" w:hAnsiTheme="majorHAnsi" w:cstheme="majorBidi"/>
      <w:color w:val="000000" w:themeColor="text1"/>
      <w:sz w:val="4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86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86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86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86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86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6DD"/>
    <w:rPr>
      <w:rFonts w:asciiTheme="majorHAnsi" w:eastAsia="方正小标宋简体" w:hAnsiTheme="majorHAnsi" w:cstheme="majorBidi"/>
      <w:color w:val="000000" w:themeColor="text1"/>
      <w:sz w:val="44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8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86"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E44C86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E44C86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E44C86"/>
    <w:rPr>
      <w:rFonts w:eastAsiaTheme="majorEastAsia" w:cstheme="majorBidi"/>
      <w:color w:val="595959" w:themeColor="text1" w:themeTint="A6"/>
      <w:sz w:val="32"/>
    </w:rPr>
  </w:style>
  <w:style w:type="paragraph" w:styleId="a3">
    <w:name w:val="Title"/>
    <w:basedOn w:val="a"/>
    <w:next w:val="a"/>
    <w:link w:val="a4"/>
    <w:uiPriority w:val="10"/>
    <w:qFormat/>
    <w:rsid w:val="00E44C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86"/>
    <w:rPr>
      <w:rFonts w:eastAsia="仿宋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E4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86"/>
    <w:rPr>
      <w:rFonts w:eastAsia="仿宋"/>
      <w:i/>
      <w:iCs/>
      <w:color w:val="0F4761" w:themeColor="accent1" w:themeShade="BF"/>
      <w:sz w:val="32"/>
    </w:rPr>
  </w:style>
  <w:style w:type="character" w:styleId="ad">
    <w:name w:val="Intense Reference"/>
    <w:basedOn w:val="a0"/>
    <w:uiPriority w:val="32"/>
    <w:qFormat/>
    <w:rsid w:val="00E44C8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3E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3E71"/>
    <w:rPr>
      <w:rFonts w:eastAsia="仿宋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3E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3E71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总务科 扬州市江都人民医院</dc:creator>
  <cp:keywords/>
  <dc:description/>
  <cp:lastModifiedBy>总务科 扬州市江都人民医院</cp:lastModifiedBy>
  <cp:revision>4</cp:revision>
  <cp:lastPrinted>2024-08-02T08:05:00Z</cp:lastPrinted>
  <dcterms:created xsi:type="dcterms:W3CDTF">2024-08-02T07:32:00Z</dcterms:created>
  <dcterms:modified xsi:type="dcterms:W3CDTF">2024-08-05T01:23:00Z</dcterms:modified>
</cp:coreProperties>
</file>